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05" w:rsidRPr="00CB170D" w:rsidRDefault="00EC7469" w:rsidP="00300905">
      <w:pPr>
        <w:pStyle w:val="Header"/>
        <w:jc w:val="center"/>
        <w:rPr>
          <w:szCs w:val="23"/>
        </w:rPr>
      </w:pPr>
      <w:bookmarkStart w:id="0" w:name="_GoBack"/>
      <w:r w:rsidRPr="00CB170D">
        <w:rPr>
          <w:szCs w:val="23"/>
        </w:rPr>
        <w:t xml:space="preserve">This list includes a wide range of resources </w:t>
      </w:r>
      <w:r w:rsidR="00CB170D" w:rsidRPr="00CB170D">
        <w:rPr>
          <w:szCs w:val="23"/>
        </w:rPr>
        <w:t xml:space="preserve">to support </w:t>
      </w:r>
      <w:r w:rsidRPr="00CB170D">
        <w:rPr>
          <w:szCs w:val="23"/>
        </w:rPr>
        <w:t xml:space="preserve">student learning around mental health literacy. </w:t>
      </w:r>
    </w:p>
    <w:p w:rsidR="00713570" w:rsidRPr="00CB170D" w:rsidRDefault="00EC7469" w:rsidP="00300905">
      <w:pPr>
        <w:pStyle w:val="Header"/>
        <w:jc w:val="center"/>
        <w:rPr>
          <w:szCs w:val="23"/>
        </w:rPr>
      </w:pPr>
      <w:r w:rsidRPr="00CB170D">
        <w:rPr>
          <w:szCs w:val="23"/>
        </w:rPr>
        <w:t xml:space="preserve">It includes classroom-ready lessons </w:t>
      </w:r>
      <w:r w:rsidR="008C1B57" w:rsidRPr="00CB170D">
        <w:rPr>
          <w:szCs w:val="23"/>
        </w:rPr>
        <w:t>plus</w:t>
      </w:r>
      <w:r w:rsidRPr="00CB170D">
        <w:rPr>
          <w:szCs w:val="23"/>
        </w:rPr>
        <w:t xml:space="preserve"> resources to share with students &amp; families. </w:t>
      </w:r>
      <w:r w:rsidR="00CB170D" w:rsidRPr="00CB170D">
        <w:rPr>
          <w:szCs w:val="23"/>
        </w:rPr>
        <w:t xml:space="preserve"> Although it does not include</w:t>
      </w:r>
      <w:r w:rsidRPr="00CB170D">
        <w:rPr>
          <w:szCs w:val="23"/>
        </w:rPr>
        <w:t xml:space="preserve"> resources </w:t>
      </w:r>
      <w:r w:rsidR="00CB170D" w:rsidRPr="00CB170D">
        <w:rPr>
          <w:szCs w:val="23"/>
        </w:rPr>
        <w:t>specific to</w:t>
      </w:r>
      <w:r w:rsidRPr="00CB170D">
        <w:rPr>
          <w:szCs w:val="23"/>
        </w:rPr>
        <w:t xml:space="preserve"> sleep,</w:t>
      </w:r>
      <w:r w:rsidR="00CB170D" w:rsidRPr="00CB170D">
        <w:rPr>
          <w:szCs w:val="23"/>
        </w:rPr>
        <w:t xml:space="preserve"> nutrition &amp; physical activity,</w:t>
      </w:r>
      <w:r w:rsidR="00CB170D">
        <w:rPr>
          <w:szCs w:val="23"/>
        </w:rPr>
        <w:t xml:space="preserve"> </w:t>
      </w:r>
      <w:r w:rsidRPr="00CB170D">
        <w:rPr>
          <w:szCs w:val="23"/>
        </w:rPr>
        <w:t xml:space="preserve">these </w:t>
      </w:r>
      <w:r w:rsidR="00CB170D" w:rsidRPr="00CB170D">
        <w:rPr>
          <w:szCs w:val="23"/>
        </w:rPr>
        <w:t>areas are</w:t>
      </w:r>
      <w:r w:rsidRPr="00CB170D">
        <w:rPr>
          <w:szCs w:val="23"/>
        </w:rPr>
        <w:t xml:space="preserve"> also important for mental wellness.</w:t>
      </w:r>
    </w:p>
    <w:p w:rsidR="00C539BC" w:rsidRPr="00C539BC" w:rsidRDefault="00C539BC" w:rsidP="00300905">
      <w:pPr>
        <w:pStyle w:val="Header"/>
        <w:jc w:val="center"/>
        <w:rPr>
          <w:sz w:val="12"/>
          <w:szCs w:val="12"/>
        </w:rPr>
      </w:pPr>
    </w:p>
    <w:p w:rsidR="00300905" w:rsidRPr="00300905" w:rsidRDefault="00300905" w:rsidP="00300905">
      <w:pPr>
        <w:pStyle w:val="Header"/>
        <w:jc w:val="center"/>
        <w:rPr>
          <w:sz w:val="4"/>
          <w:szCs w:val="4"/>
        </w:rPr>
      </w:pPr>
    </w:p>
    <w:tbl>
      <w:tblPr>
        <w:tblStyle w:val="TableGrid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709"/>
        <w:gridCol w:w="567"/>
        <w:gridCol w:w="7088"/>
      </w:tblGrid>
      <w:tr w:rsidR="00713570" w:rsidTr="003772EB">
        <w:trPr>
          <w:tblHeader/>
        </w:trPr>
        <w:tc>
          <w:tcPr>
            <w:tcW w:w="19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713570" w:rsidRPr="006868E7" w:rsidRDefault="00713570" w:rsidP="00EC7469">
            <w:pPr>
              <w:ind w:left="33" w:firstLine="0"/>
              <w:rPr>
                <w:b/>
                <w:sz w:val="24"/>
              </w:rPr>
            </w:pPr>
            <w:r w:rsidRPr="006868E7">
              <w:rPr>
                <w:b/>
                <w:sz w:val="24"/>
              </w:rPr>
              <w:t>Resource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713570" w:rsidRPr="006868E7" w:rsidRDefault="00713570" w:rsidP="00EC7469">
            <w:pPr>
              <w:ind w:left="0" w:firstLine="0"/>
              <w:jc w:val="center"/>
              <w:rPr>
                <w:b/>
                <w:sz w:val="24"/>
              </w:rPr>
            </w:pPr>
            <w:r w:rsidRPr="006868E7">
              <w:rPr>
                <w:b/>
                <w:sz w:val="24"/>
              </w:rPr>
              <w:t>Grade</w:t>
            </w:r>
          </w:p>
        </w:tc>
        <w:tc>
          <w:tcPr>
            <w:tcW w:w="708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713570" w:rsidRPr="006868E7" w:rsidRDefault="00713570" w:rsidP="00EC7469">
            <w:pPr>
              <w:ind w:left="0" w:firstLine="0"/>
              <w:rPr>
                <w:b/>
                <w:sz w:val="24"/>
              </w:rPr>
            </w:pPr>
            <w:r w:rsidRPr="006868E7">
              <w:rPr>
                <w:b/>
                <w:sz w:val="24"/>
              </w:rPr>
              <w:t>Description &amp; Link</w:t>
            </w:r>
          </w:p>
        </w:tc>
      </w:tr>
      <w:tr w:rsidR="00713570" w:rsidRPr="00421B8D" w:rsidTr="003772EB">
        <w:tc>
          <w:tcPr>
            <w:tcW w:w="19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13570" w:rsidRPr="00421B8D" w:rsidRDefault="000C784F" w:rsidP="000C784F">
            <w:pPr>
              <w:ind w:left="33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Being Me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jc w:val="center"/>
              <w:rPr>
                <w:sz w:val="21"/>
                <w:szCs w:val="21"/>
              </w:rPr>
            </w:pPr>
            <w:r w:rsidRPr="00421B8D">
              <w:rPr>
                <w:sz w:val="21"/>
                <w:szCs w:val="21"/>
              </w:rPr>
              <w:t>K-9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:rsidR="00713570" w:rsidRPr="00421B8D" w:rsidRDefault="00F14CD4" w:rsidP="003772EB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Classroom l</w:t>
            </w:r>
            <w:r w:rsidR="00713570" w:rsidRPr="00421B8D">
              <w:rPr>
                <w:sz w:val="21"/>
                <w:szCs w:val="21"/>
              </w:rPr>
              <w:t xml:space="preserve">essons and activities to support positive body image </w:t>
            </w:r>
            <w:proofErr w:type="gramStart"/>
            <w:r w:rsidR="003772EB">
              <w:rPr>
                <w:sz w:val="21"/>
                <w:szCs w:val="21"/>
              </w:rPr>
              <w:t xml:space="preserve">&amp; </w:t>
            </w:r>
            <w:r w:rsidR="00713570" w:rsidRPr="00421B8D">
              <w:rPr>
                <w:sz w:val="21"/>
                <w:szCs w:val="21"/>
              </w:rPr>
              <w:t xml:space="preserve"> self</w:t>
            </w:r>
            <w:proofErr w:type="gramEnd"/>
            <w:r w:rsidR="00713570" w:rsidRPr="00421B8D">
              <w:rPr>
                <w:sz w:val="21"/>
                <w:szCs w:val="21"/>
              </w:rPr>
              <w:t xml:space="preserve">-esteem. </w:t>
            </w:r>
            <w:hyperlink r:id="rId8" w:history="1">
              <w:r w:rsidR="00713570" w:rsidRPr="00E85571">
                <w:rPr>
                  <w:rStyle w:val="Hyperlink"/>
                  <w:sz w:val="20"/>
                  <w:szCs w:val="21"/>
                </w:rPr>
                <w:t>www.healthyschoolsbc.ca/program/242/being-me-promoting-positive-body-image</w:t>
              </w:r>
            </w:hyperlink>
            <w:r w:rsidR="00713570" w:rsidRPr="00E85571">
              <w:rPr>
                <w:sz w:val="20"/>
                <w:szCs w:val="21"/>
              </w:rPr>
              <w:t xml:space="preserve"> </w:t>
            </w:r>
          </w:p>
        </w:tc>
      </w:tr>
      <w:tr w:rsidR="00713570" w:rsidRPr="00421B8D" w:rsidTr="003772EB">
        <w:tc>
          <w:tcPr>
            <w:tcW w:w="19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rPr>
                <w:b/>
                <w:sz w:val="21"/>
                <w:szCs w:val="21"/>
              </w:rPr>
            </w:pPr>
            <w:r w:rsidRPr="00421B8D">
              <w:rPr>
                <w:b/>
                <w:sz w:val="21"/>
                <w:szCs w:val="21"/>
              </w:rPr>
              <w:t>BC FRIENDS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713570" w:rsidRPr="00421B8D" w:rsidRDefault="003772EB" w:rsidP="00EC7469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Elemen</w:t>
            </w:r>
            <w:r w:rsidR="00713570" w:rsidRPr="00421B8D">
              <w:rPr>
                <w:sz w:val="21"/>
                <w:szCs w:val="21"/>
              </w:rPr>
              <w:t xml:space="preserve">tary to </w:t>
            </w:r>
          </w:p>
          <w:p w:rsidR="00713570" w:rsidRPr="00421B8D" w:rsidRDefault="00713570" w:rsidP="00EC7469">
            <w:pPr>
              <w:ind w:left="0" w:firstLine="0"/>
              <w:jc w:val="center"/>
              <w:rPr>
                <w:sz w:val="21"/>
                <w:szCs w:val="21"/>
              </w:rPr>
            </w:pPr>
            <w:r w:rsidRPr="00421B8D">
              <w:rPr>
                <w:sz w:val="21"/>
                <w:szCs w:val="21"/>
              </w:rPr>
              <w:t>Middle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:rsidR="006A16A1" w:rsidRDefault="00713570" w:rsidP="00EC7469">
            <w:pPr>
              <w:ind w:left="0" w:firstLine="0"/>
              <w:rPr>
                <w:rFonts w:cstheme="minorHAnsi"/>
                <w:sz w:val="21"/>
                <w:szCs w:val="21"/>
              </w:rPr>
            </w:pPr>
            <w:r w:rsidRPr="00421B8D">
              <w:rPr>
                <w:rFonts w:cstheme="minorHAnsi"/>
                <w:sz w:val="21"/>
                <w:szCs w:val="21"/>
              </w:rPr>
              <w:t xml:space="preserve">A 10 week classroom-based, anxiety prevention &amp; resiliency program. </w:t>
            </w:r>
          </w:p>
          <w:p w:rsidR="00713570" w:rsidRPr="00421B8D" w:rsidRDefault="00713570" w:rsidP="00EC7469">
            <w:pPr>
              <w:ind w:left="0" w:firstLine="0"/>
              <w:rPr>
                <w:rFonts w:cstheme="minorHAnsi"/>
                <w:sz w:val="21"/>
                <w:szCs w:val="21"/>
              </w:rPr>
            </w:pPr>
            <w:r w:rsidRPr="00421B8D">
              <w:rPr>
                <w:rFonts w:cstheme="minorHAnsi"/>
                <w:sz w:val="21"/>
                <w:szCs w:val="21"/>
              </w:rPr>
              <w:t xml:space="preserve">Three levels available: Fun FRIENDS (K/Gr 1), Child (Gr 4/5) &amp; Youth (Gr 6/7) </w:t>
            </w:r>
            <w:hyperlink r:id="rId9" w:history="1">
              <w:r w:rsidRPr="00421B8D">
                <w:rPr>
                  <w:rStyle w:val="Hyperlink"/>
                  <w:rFonts w:cstheme="minorHAnsi"/>
                  <w:sz w:val="21"/>
                  <w:szCs w:val="21"/>
                </w:rPr>
                <w:t>www.healthyschoolsbc.ca/program/327/bc-friends-program</w:t>
              </w:r>
            </w:hyperlink>
            <w:r w:rsidRPr="00421B8D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713570" w:rsidRPr="00421B8D" w:rsidTr="003772EB">
        <w:tc>
          <w:tcPr>
            <w:tcW w:w="19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rPr>
                <w:b/>
                <w:sz w:val="21"/>
                <w:szCs w:val="21"/>
              </w:rPr>
            </w:pPr>
            <w:r w:rsidRPr="00421B8D">
              <w:rPr>
                <w:b/>
                <w:sz w:val="21"/>
                <w:szCs w:val="21"/>
              </w:rPr>
              <w:t>Booster Buddy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713570" w:rsidRPr="00421B8D" w:rsidRDefault="00CB170D" w:rsidP="00EC7469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Secon</w:t>
            </w:r>
            <w:r w:rsidR="00713570">
              <w:rPr>
                <w:sz w:val="21"/>
                <w:szCs w:val="21"/>
              </w:rPr>
              <w:t>dary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:rsidR="006A16A1" w:rsidRPr="00CB170D" w:rsidRDefault="00713570" w:rsidP="00EC7469">
            <w:pPr>
              <w:ind w:left="0" w:firstLine="0"/>
              <w:rPr>
                <w:rFonts w:cstheme="minorHAnsi"/>
                <w:sz w:val="21"/>
                <w:szCs w:val="21"/>
              </w:rPr>
            </w:pPr>
            <w:r w:rsidRPr="00CB170D">
              <w:rPr>
                <w:rFonts w:cstheme="minorHAnsi"/>
                <w:sz w:val="21"/>
                <w:szCs w:val="21"/>
              </w:rPr>
              <w:t xml:space="preserve">An app from Island Health to help young people improve their mental health.   </w:t>
            </w:r>
          </w:p>
          <w:p w:rsidR="00713570" w:rsidRPr="00CB170D" w:rsidRDefault="00713570" w:rsidP="00EC7469">
            <w:pPr>
              <w:ind w:left="0" w:firstLine="0"/>
              <w:rPr>
                <w:rFonts w:cstheme="minorHAnsi"/>
                <w:sz w:val="21"/>
                <w:szCs w:val="21"/>
              </w:rPr>
            </w:pPr>
            <w:r w:rsidRPr="00CB170D">
              <w:rPr>
                <w:rFonts w:cstheme="minorHAnsi"/>
                <w:sz w:val="21"/>
                <w:szCs w:val="21"/>
              </w:rPr>
              <w:t xml:space="preserve">A series of daily quests help to establish &amp; sustain positive habits.  </w:t>
            </w:r>
            <w:hyperlink r:id="rId10" w:history="1">
              <w:r w:rsidRPr="00CB170D">
                <w:rPr>
                  <w:rStyle w:val="Hyperlink"/>
                  <w:rFonts w:cstheme="minorHAnsi"/>
                  <w:sz w:val="21"/>
                  <w:szCs w:val="21"/>
                </w:rPr>
                <w:t>www.viha.ca/cyf_mental_health/BoosterBuddy.htm</w:t>
              </w:r>
            </w:hyperlink>
            <w:r w:rsidRPr="00CB170D">
              <w:rPr>
                <w:rFonts w:cstheme="minorHAnsi"/>
                <w:sz w:val="21"/>
                <w:szCs w:val="21"/>
              </w:rPr>
              <w:t xml:space="preserve">  </w:t>
            </w:r>
          </w:p>
        </w:tc>
      </w:tr>
      <w:tr w:rsidR="00713570" w:rsidRPr="00421B8D" w:rsidTr="003772EB">
        <w:tc>
          <w:tcPr>
            <w:tcW w:w="19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rPr>
                <w:b/>
                <w:sz w:val="21"/>
                <w:szCs w:val="21"/>
              </w:rPr>
            </w:pPr>
            <w:r w:rsidRPr="00421B8D">
              <w:rPr>
                <w:b/>
                <w:sz w:val="21"/>
                <w:szCs w:val="21"/>
              </w:rPr>
              <w:t>Cycles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713570" w:rsidRPr="00421B8D" w:rsidRDefault="00CB170D" w:rsidP="00CB170D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Secon</w:t>
            </w:r>
            <w:r w:rsidR="00713570" w:rsidRPr="00421B8D">
              <w:rPr>
                <w:sz w:val="21"/>
                <w:szCs w:val="21"/>
              </w:rPr>
              <w:t>dary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:rsidR="00713570" w:rsidRPr="00421B8D" w:rsidRDefault="00EC7469" w:rsidP="003772EB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Classroom-ready</w:t>
            </w:r>
            <w:r w:rsidR="0063009A">
              <w:rPr>
                <w:sz w:val="21"/>
                <w:szCs w:val="21"/>
              </w:rPr>
              <w:t xml:space="preserve"> video based</w:t>
            </w:r>
            <w:r>
              <w:rPr>
                <w:sz w:val="21"/>
                <w:szCs w:val="21"/>
              </w:rPr>
              <w:t xml:space="preserve"> resource that</w:t>
            </w:r>
            <w:r w:rsidR="00713570" w:rsidRPr="00421B8D">
              <w:rPr>
                <w:sz w:val="21"/>
                <w:szCs w:val="21"/>
              </w:rPr>
              <w:t xml:space="preserve"> encourages teens to talk about </w:t>
            </w:r>
            <w:r w:rsidR="00300CE8">
              <w:rPr>
                <w:sz w:val="21"/>
                <w:szCs w:val="21"/>
              </w:rPr>
              <w:t>cannabis</w:t>
            </w:r>
            <w:r w:rsidR="00713570" w:rsidRPr="00421B8D">
              <w:rPr>
                <w:sz w:val="21"/>
                <w:szCs w:val="21"/>
              </w:rPr>
              <w:t xml:space="preserve">. </w:t>
            </w:r>
            <w:hyperlink r:id="rId11" w:history="1">
              <w:r w:rsidR="003772EB" w:rsidRPr="00F015BB">
                <w:rPr>
                  <w:rStyle w:val="Hyperlink"/>
                  <w:sz w:val="21"/>
                  <w:szCs w:val="21"/>
                </w:rPr>
                <w:t>www.uvic.ca/research/centres/carbc/publications/helping-schools/cycles/index.php</w:t>
              </w:r>
            </w:hyperlink>
            <w:r w:rsidR="00713570" w:rsidRPr="00421B8D">
              <w:rPr>
                <w:sz w:val="21"/>
                <w:szCs w:val="21"/>
              </w:rPr>
              <w:t xml:space="preserve"> </w:t>
            </w:r>
          </w:p>
        </w:tc>
      </w:tr>
      <w:tr w:rsidR="00713570" w:rsidRPr="00421B8D" w:rsidTr="003772EB">
        <w:tc>
          <w:tcPr>
            <w:tcW w:w="19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rPr>
                <w:b/>
                <w:sz w:val="21"/>
                <w:szCs w:val="21"/>
              </w:rPr>
            </w:pPr>
            <w:r w:rsidRPr="00421B8D">
              <w:rPr>
                <w:b/>
                <w:sz w:val="21"/>
                <w:szCs w:val="21"/>
              </w:rPr>
              <w:t>Healthy Buddies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713570" w:rsidRPr="00421B8D" w:rsidRDefault="003772EB" w:rsidP="00EC7469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Elemen</w:t>
            </w:r>
            <w:r w:rsidR="00713570" w:rsidRPr="00421B8D">
              <w:rPr>
                <w:sz w:val="21"/>
                <w:szCs w:val="21"/>
              </w:rPr>
              <w:t>tary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:rsidR="00713570" w:rsidRPr="00421B8D" w:rsidRDefault="00713570" w:rsidP="00EC7469">
            <w:pPr>
              <w:ind w:left="0" w:firstLine="0"/>
              <w:rPr>
                <w:sz w:val="21"/>
                <w:szCs w:val="21"/>
              </w:rPr>
            </w:pPr>
            <w:r w:rsidRPr="00421B8D">
              <w:rPr>
                <w:sz w:val="21"/>
                <w:szCs w:val="21"/>
              </w:rPr>
              <w:t xml:space="preserve">Empowers children to live healthier lives. Three components: Physical Activity or Go Move, Nutrition or Go Fuel, Mental health or Go Feel Good!  </w:t>
            </w:r>
            <w:hyperlink r:id="rId12" w:history="1">
              <w:r w:rsidRPr="00421B8D">
                <w:rPr>
                  <w:rStyle w:val="Hyperlink"/>
                  <w:sz w:val="21"/>
                  <w:szCs w:val="21"/>
                </w:rPr>
                <w:t>www.healthyschoolsbc.ca/program/364/healthy-buddies</w:t>
              </w:r>
            </w:hyperlink>
            <w:r w:rsidRPr="00421B8D">
              <w:rPr>
                <w:sz w:val="21"/>
                <w:szCs w:val="21"/>
              </w:rPr>
              <w:t xml:space="preserve"> </w:t>
            </w:r>
          </w:p>
        </w:tc>
      </w:tr>
      <w:tr w:rsidR="00713570" w:rsidRPr="00421B8D" w:rsidTr="003772EB">
        <w:tc>
          <w:tcPr>
            <w:tcW w:w="19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rPr>
                <w:b/>
                <w:sz w:val="21"/>
                <w:szCs w:val="21"/>
              </w:rPr>
            </w:pPr>
            <w:r w:rsidRPr="00421B8D">
              <w:rPr>
                <w:b/>
                <w:sz w:val="21"/>
                <w:szCs w:val="21"/>
              </w:rPr>
              <w:t xml:space="preserve">Healthy Living </w:t>
            </w:r>
            <w:r w:rsidRPr="00C65A75">
              <w:rPr>
                <w:b/>
                <w:sz w:val="21"/>
                <w:szCs w:val="21"/>
              </w:rPr>
              <w:t>Toolkit for Families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jc w:val="center"/>
              <w:rPr>
                <w:sz w:val="21"/>
                <w:szCs w:val="21"/>
              </w:rPr>
            </w:pPr>
            <w:r w:rsidRPr="00421B8D">
              <w:rPr>
                <w:sz w:val="21"/>
                <w:szCs w:val="21"/>
              </w:rPr>
              <w:t>All ages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3772EB">
            <w:pPr>
              <w:ind w:left="34" w:firstLine="0"/>
              <w:rPr>
                <w:rFonts w:ascii="Calibri" w:eastAsia="MS Mincho" w:hAnsi="Calibri"/>
                <w:sz w:val="21"/>
                <w:szCs w:val="21"/>
                <w:lang w:eastAsia="ja-JP"/>
              </w:rPr>
            </w:pPr>
            <w:r w:rsidRPr="00421B8D">
              <w:rPr>
                <w:rFonts w:ascii="Calibri" w:hAnsi="Calibri" w:cs="Arial"/>
                <w:sz w:val="21"/>
                <w:szCs w:val="21"/>
              </w:rPr>
              <w:t xml:space="preserve">Resources to help children </w:t>
            </w:r>
            <w:r w:rsidR="00300CE8">
              <w:rPr>
                <w:rFonts w:ascii="Calibri" w:hAnsi="Calibri" w:cs="Arial"/>
                <w:sz w:val="21"/>
                <w:szCs w:val="21"/>
              </w:rPr>
              <w:t>&amp;</w:t>
            </w:r>
            <w:r w:rsidRPr="00421B8D">
              <w:rPr>
                <w:rFonts w:ascii="Calibri" w:hAnsi="Calibri" w:cs="Arial"/>
                <w:sz w:val="21"/>
                <w:szCs w:val="21"/>
              </w:rPr>
              <w:t xml:space="preserve"> youth with mental health challenges develop healthy living habits. </w:t>
            </w:r>
            <w:hyperlink r:id="rId13" w:history="1">
              <w:r w:rsidRPr="00421B8D">
                <w:rPr>
                  <w:rStyle w:val="Hyperlink"/>
                  <w:rFonts w:ascii="Calibri" w:hAnsi="Calibri" w:cs="Arial"/>
                  <w:sz w:val="21"/>
                  <w:szCs w:val="21"/>
                </w:rPr>
                <w:t>keltymentalhealth.ca/toolkit-families</w:t>
              </w:r>
            </w:hyperlink>
          </w:p>
        </w:tc>
      </w:tr>
      <w:tr w:rsidR="00713570" w:rsidRPr="00421B8D" w:rsidTr="003772EB">
        <w:tc>
          <w:tcPr>
            <w:tcW w:w="19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rPr>
                <w:b/>
                <w:sz w:val="21"/>
                <w:szCs w:val="21"/>
              </w:rPr>
            </w:pPr>
            <w:r w:rsidRPr="00421B8D">
              <w:rPr>
                <w:b/>
                <w:sz w:val="21"/>
                <w:szCs w:val="21"/>
              </w:rPr>
              <w:t xml:space="preserve">Healthy Minds 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jc w:val="center"/>
              <w:rPr>
                <w:sz w:val="21"/>
                <w:szCs w:val="21"/>
              </w:rPr>
            </w:pPr>
            <w:r w:rsidRPr="00421B8D">
              <w:rPr>
                <w:sz w:val="21"/>
                <w:szCs w:val="21"/>
              </w:rPr>
              <w:t>Middle-</w:t>
            </w:r>
          </w:p>
          <w:p w:rsidR="00713570" w:rsidRPr="00421B8D" w:rsidRDefault="00713570" w:rsidP="00EC7469">
            <w:pPr>
              <w:ind w:left="0" w:firstLine="0"/>
              <w:jc w:val="center"/>
              <w:rPr>
                <w:sz w:val="21"/>
                <w:szCs w:val="21"/>
              </w:rPr>
            </w:pPr>
            <w:r w:rsidRPr="00421B8D">
              <w:rPr>
                <w:sz w:val="21"/>
                <w:szCs w:val="21"/>
              </w:rPr>
              <w:t>Secondary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9C6849">
            <w:pPr>
              <w:ind w:left="0" w:firstLine="0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421B8D">
              <w:rPr>
                <w:rFonts w:eastAsia="MS Mincho" w:cstheme="minorHAnsi"/>
                <w:sz w:val="21"/>
                <w:szCs w:val="21"/>
                <w:lang w:eastAsia="ja-JP"/>
              </w:rPr>
              <w:t xml:space="preserve">Problem-solving app for youth </w:t>
            </w:r>
            <w:r>
              <w:rPr>
                <w:rFonts w:eastAsia="MS Mincho" w:cstheme="minorHAnsi"/>
                <w:sz w:val="21"/>
                <w:szCs w:val="21"/>
                <w:lang w:eastAsia="ja-JP"/>
              </w:rPr>
              <w:t>&amp;</w:t>
            </w:r>
            <w:r w:rsidRPr="00421B8D">
              <w:rPr>
                <w:rFonts w:eastAsia="MS Mincho" w:cstheme="minorHAnsi"/>
                <w:sz w:val="21"/>
                <w:szCs w:val="21"/>
                <w:lang w:eastAsia="ja-JP"/>
              </w:rPr>
              <w:t xml:space="preserve"> young adults to help deal with emotions </w:t>
            </w:r>
            <w:r>
              <w:rPr>
                <w:rFonts w:eastAsia="MS Mincho" w:cstheme="minorHAnsi"/>
                <w:sz w:val="21"/>
                <w:szCs w:val="21"/>
                <w:lang w:eastAsia="ja-JP"/>
              </w:rPr>
              <w:t xml:space="preserve">and </w:t>
            </w:r>
            <w:r w:rsidRPr="00421B8D">
              <w:rPr>
                <w:rFonts w:eastAsia="MS Mincho" w:cstheme="minorHAnsi"/>
                <w:sz w:val="21"/>
                <w:szCs w:val="21"/>
                <w:lang w:eastAsia="ja-JP"/>
              </w:rPr>
              <w:t>cope with stress</w:t>
            </w:r>
            <w:r>
              <w:rPr>
                <w:rFonts w:eastAsia="MS Mincho" w:cstheme="minorHAnsi"/>
                <w:sz w:val="21"/>
                <w:szCs w:val="21"/>
                <w:lang w:eastAsia="ja-JP"/>
              </w:rPr>
              <w:t xml:space="preserve">. </w:t>
            </w:r>
            <w:hyperlink r:id="rId14" w:history="1">
              <w:r w:rsidRPr="00421B8D">
                <w:rPr>
                  <w:rStyle w:val="Hyperlink"/>
                  <w:rFonts w:cstheme="minorHAnsi"/>
                  <w:sz w:val="21"/>
                  <w:szCs w:val="21"/>
                </w:rPr>
                <w:t>www.theroyal.ca/mental-health-centre/apps/healthymindsapp/</w:t>
              </w:r>
            </w:hyperlink>
          </w:p>
        </w:tc>
      </w:tr>
      <w:tr w:rsidR="00300905" w:rsidRPr="00421B8D" w:rsidTr="003772EB">
        <w:tc>
          <w:tcPr>
            <w:tcW w:w="19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00905" w:rsidRPr="00421B8D" w:rsidRDefault="00300905" w:rsidP="00EC7469">
            <w:pPr>
              <w:ind w:left="0" w:firstLine="0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HealthySchoolsBC</w:t>
            </w:r>
            <w:proofErr w:type="spellEnd"/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300905" w:rsidRPr="00421B8D" w:rsidRDefault="00300905" w:rsidP="00EC7469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K-12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:rsidR="00415A02" w:rsidRPr="00421B8D" w:rsidRDefault="00300905" w:rsidP="002017E6">
            <w:pPr>
              <w:ind w:left="0" w:firstLine="0"/>
              <w:rPr>
                <w:rFonts w:eastAsia="MS Mincho" w:cstheme="minorHAnsi"/>
                <w:sz w:val="21"/>
                <w:szCs w:val="21"/>
                <w:lang w:eastAsia="ja-JP"/>
              </w:rPr>
            </w:pPr>
            <w:r>
              <w:rPr>
                <w:rFonts w:eastAsia="MS Mincho" w:cstheme="minorHAnsi"/>
                <w:sz w:val="21"/>
                <w:szCs w:val="21"/>
                <w:lang w:eastAsia="ja-JP"/>
              </w:rPr>
              <w:t xml:space="preserve">Many resources to </w:t>
            </w:r>
            <w:r w:rsidR="00415A02">
              <w:rPr>
                <w:rFonts w:eastAsia="MS Mincho" w:cstheme="minorHAnsi"/>
                <w:sz w:val="21"/>
                <w:szCs w:val="21"/>
                <w:lang w:eastAsia="ja-JP"/>
              </w:rPr>
              <w:t>support schools using a whole school or comprehensive school health approach. Search for resources on specific top</w:t>
            </w:r>
            <w:r w:rsidR="00560FB4">
              <w:rPr>
                <w:rFonts w:eastAsia="MS Mincho" w:cstheme="minorHAnsi"/>
                <w:sz w:val="21"/>
                <w:szCs w:val="21"/>
                <w:lang w:eastAsia="ja-JP"/>
              </w:rPr>
              <w:t>ics, find out about grants</w:t>
            </w:r>
            <w:r w:rsidR="002017E6">
              <w:rPr>
                <w:rFonts w:eastAsia="MS Mincho" w:cstheme="minorHAnsi"/>
                <w:sz w:val="21"/>
                <w:szCs w:val="21"/>
                <w:lang w:eastAsia="ja-JP"/>
              </w:rPr>
              <w:t xml:space="preserve"> and </w:t>
            </w:r>
            <w:r w:rsidR="00415A02">
              <w:rPr>
                <w:rFonts w:eastAsia="MS Mincho" w:cstheme="minorHAnsi"/>
                <w:sz w:val="21"/>
                <w:szCs w:val="21"/>
                <w:lang w:eastAsia="ja-JP"/>
              </w:rPr>
              <w:t>healthy schools success stories!</w:t>
            </w:r>
            <w:r w:rsidR="006A16A1">
              <w:rPr>
                <w:rFonts w:eastAsia="MS Mincho" w:cstheme="minorHAnsi"/>
                <w:sz w:val="21"/>
                <w:szCs w:val="21"/>
                <w:lang w:eastAsia="ja-JP"/>
              </w:rPr>
              <w:t xml:space="preserve"> </w:t>
            </w:r>
            <w:hyperlink r:id="rId15" w:history="1">
              <w:r w:rsidR="00415A02" w:rsidRPr="0029276D">
                <w:rPr>
                  <w:rStyle w:val="Hyperlink"/>
                  <w:rFonts w:eastAsia="MS Mincho" w:cstheme="minorHAnsi"/>
                  <w:sz w:val="21"/>
                  <w:szCs w:val="21"/>
                  <w:lang w:eastAsia="ja-JP"/>
                </w:rPr>
                <w:t>www.HealthySchoolsBC.ca</w:t>
              </w:r>
            </w:hyperlink>
            <w:r w:rsidR="00415A02">
              <w:rPr>
                <w:rFonts w:eastAsia="MS Mincho" w:cstheme="minorHAnsi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713570" w:rsidRPr="00421B8D" w:rsidTr="003772EB">
        <w:tc>
          <w:tcPr>
            <w:tcW w:w="19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rPr>
                <w:b/>
                <w:sz w:val="21"/>
                <w:szCs w:val="21"/>
              </w:rPr>
            </w:pPr>
            <w:r w:rsidRPr="00421B8D">
              <w:rPr>
                <w:b/>
                <w:sz w:val="21"/>
                <w:szCs w:val="21"/>
              </w:rPr>
              <w:t>Heart-Mind Online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jc w:val="center"/>
              <w:rPr>
                <w:sz w:val="21"/>
                <w:szCs w:val="21"/>
              </w:rPr>
            </w:pPr>
            <w:r w:rsidRPr="00421B8D">
              <w:rPr>
                <w:sz w:val="21"/>
                <w:szCs w:val="21"/>
              </w:rPr>
              <w:t>K-12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:rsidR="00713570" w:rsidRPr="00421B8D" w:rsidRDefault="00713570" w:rsidP="00CB170D">
            <w:pPr>
              <w:ind w:left="0" w:firstLine="0"/>
              <w:rPr>
                <w:rFonts w:cstheme="minorHAnsi"/>
                <w:sz w:val="21"/>
                <w:szCs w:val="21"/>
              </w:rPr>
            </w:pPr>
            <w:r w:rsidRPr="00421B8D">
              <w:rPr>
                <w:rFonts w:cstheme="minorHAnsi"/>
                <w:color w:val="2D1E03"/>
                <w:sz w:val="21"/>
                <w:szCs w:val="21"/>
                <w:lang w:val="en"/>
              </w:rPr>
              <w:t xml:space="preserve">Resources (including lesson plans) to support social and emotional learning. Themes include Anger, Anxiety, Conflict Resolution, Confidence, Empathy, </w:t>
            </w:r>
            <w:r w:rsidR="00CB170D">
              <w:rPr>
                <w:rFonts w:cstheme="minorHAnsi"/>
                <w:color w:val="2D1E03"/>
                <w:sz w:val="21"/>
                <w:szCs w:val="21"/>
                <w:lang w:val="en"/>
              </w:rPr>
              <w:t xml:space="preserve">Resilience, </w:t>
            </w:r>
            <w:r w:rsidRPr="00421B8D">
              <w:rPr>
                <w:rFonts w:cstheme="minorHAnsi"/>
                <w:color w:val="2D1E03"/>
                <w:sz w:val="21"/>
                <w:szCs w:val="21"/>
                <w:lang w:val="en"/>
              </w:rPr>
              <w:t>Self-Regulation.</w:t>
            </w:r>
            <w:r w:rsidR="006A16A1">
              <w:rPr>
                <w:rFonts w:cstheme="minorHAnsi"/>
                <w:color w:val="2D1E03"/>
                <w:sz w:val="21"/>
                <w:szCs w:val="21"/>
                <w:lang w:val="en"/>
              </w:rPr>
              <w:t xml:space="preserve"> </w:t>
            </w:r>
            <w:hyperlink r:id="rId16" w:history="1">
              <w:r w:rsidRPr="00421B8D">
                <w:rPr>
                  <w:rStyle w:val="Hyperlink"/>
                  <w:rFonts w:cstheme="minorHAnsi"/>
                  <w:sz w:val="21"/>
                  <w:szCs w:val="21"/>
                </w:rPr>
                <w:t>www.heartmindonline.org/resources/for-educators</w:t>
              </w:r>
            </w:hyperlink>
            <w:r w:rsidRPr="00421B8D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713570" w:rsidRPr="00421B8D" w:rsidTr="003772EB">
        <w:tc>
          <w:tcPr>
            <w:tcW w:w="19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13570" w:rsidRPr="00421B8D" w:rsidRDefault="0063009A" w:rsidP="00EC7469">
            <w:pPr>
              <w:ind w:left="0" w:firstLine="0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iMinds</w:t>
            </w:r>
            <w:proofErr w:type="spellEnd"/>
            <w:r w:rsidR="00F14AEB">
              <w:rPr>
                <w:b/>
                <w:sz w:val="21"/>
                <w:szCs w:val="21"/>
              </w:rPr>
              <w:t xml:space="preserve"> (Centre for Addictions Research of BC at UVic)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jc w:val="center"/>
              <w:rPr>
                <w:sz w:val="21"/>
                <w:szCs w:val="21"/>
              </w:rPr>
            </w:pPr>
            <w:r w:rsidRPr="00421B8D">
              <w:rPr>
                <w:sz w:val="21"/>
                <w:szCs w:val="21"/>
              </w:rPr>
              <w:t>Gr 4-12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:rsidR="00713570" w:rsidRPr="00421B8D" w:rsidRDefault="00713570" w:rsidP="00F14AEB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Wide range of </w:t>
            </w:r>
            <w:r w:rsidR="00F14AEB">
              <w:rPr>
                <w:sz w:val="21"/>
                <w:szCs w:val="21"/>
              </w:rPr>
              <w:t>(</w:t>
            </w:r>
            <w:r w:rsidR="0063009A">
              <w:rPr>
                <w:sz w:val="21"/>
                <w:szCs w:val="21"/>
              </w:rPr>
              <w:t>new</w:t>
            </w:r>
            <w:r w:rsidR="00F14AEB">
              <w:rPr>
                <w:sz w:val="21"/>
                <w:szCs w:val="21"/>
              </w:rPr>
              <w:t>)</w:t>
            </w:r>
            <w:r w:rsidR="0063009A">
              <w:rPr>
                <w:sz w:val="21"/>
                <w:szCs w:val="21"/>
              </w:rPr>
              <w:t xml:space="preserve"> curriculum linked </w:t>
            </w:r>
            <w:r>
              <w:rPr>
                <w:sz w:val="21"/>
                <w:szCs w:val="21"/>
              </w:rPr>
              <w:t xml:space="preserve">learning </w:t>
            </w:r>
            <w:r w:rsidR="0063009A">
              <w:rPr>
                <w:sz w:val="21"/>
                <w:szCs w:val="21"/>
              </w:rPr>
              <w:t>materials</w:t>
            </w:r>
            <w:r w:rsidR="00F14AEB">
              <w:rPr>
                <w:sz w:val="21"/>
                <w:szCs w:val="21"/>
              </w:rPr>
              <w:t xml:space="preserve"> and resources for counsellors, policy makers, and parents. Consultation and other support geared to helping schools/districts address substance use in schools, is available. </w:t>
            </w:r>
            <w:r w:rsidR="00C65A75">
              <w:rPr>
                <w:sz w:val="21"/>
                <w:szCs w:val="21"/>
              </w:rPr>
              <w:t xml:space="preserve"> </w:t>
            </w:r>
            <w:hyperlink r:id="rId17" w:history="1">
              <w:r w:rsidR="0063009A" w:rsidRPr="00EA22D9">
                <w:rPr>
                  <w:rStyle w:val="Hyperlink"/>
                  <w:sz w:val="21"/>
                  <w:szCs w:val="21"/>
                </w:rPr>
                <w:t>www.helpingschools.ca</w:t>
              </w:r>
            </w:hyperlink>
            <w:r w:rsidR="0063009A">
              <w:rPr>
                <w:rStyle w:val="Hyperlink"/>
                <w:sz w:val="21"/>
                <w:szCs w:val="21"/>
              </w:rPr>
              <w:t xml:space="preserve"> </w:t>
            </w:r>
            <w:r w:rsidRPr="00421B8D">
              <w:rPr>
                <w:sz w:val="21"/>
                <w:szCs w:val="21"/>
              </w:rPr>
              <w:t xml:space="preserve"> </w:t>
            </w:r>
          </w:p>
        </w:tc>
      </w:tr>
      <w:tr w:rsidR="00713570" w:rsidRPr="00421B8D" w:rsidTr="003772EB">
        <w:tc>
          <w:tcPr>
            <w:tcW w:w="19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rPr>
                <w:b/>
                <w:sz w:val="21"/>
                <w:szCs w:val="21"/>
              </w:rPr>
            </w:pPr>
            <w:r w:rsidRPr="00421B8D">
              <w:rPr>
                <w:b/>
                <w:sz w:val="21"/>
                <w:szCs w:val="21"/>
              </w:rPr>
              <w:t>Here to Help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jc w:val="center"/>
              <w:rPr>
                <w:sz w:val="21"/>
                <w:szCs w:val="21"/>
              </w:rPr>
            </w:pPr>
            <w:r w:rsidRPr="00421B8D">
              <w:rPr>
                <w:sz w:val="21"/>
                <w:szCs w:val="21"/>
              </w:rPr>
              <w:t>All ages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:rsidR="00713570" w:rsidRPr="00421B8D" w:rsidRDefault="00713570" w:rsidP="00EC7469">
            <w:pPr>
              <w:ind w:left="0" w:firstLine="0"/>
              <w:rPr>
                <w:rFonts w:ascii="Calibri" w:eastAsia="MS Mincho" w:hAnsi="Calibri"/>
                <w:sz w:val="21"/>
                <w:szCs w:val="21"/>
                <w:lang w:eastAsia="ja-JP"/>
              </w:rPr>
            </w:pPr>
            <w:r w:rsidRPr="00421B8D">
              <w:rPr>
                <w:rFonts w:ascii="Calibri" w:hAnsi="Calibri" w:cs="Arial"/>
                <w:sz w:val="21"/>
                <w:szCs w:val="21"/>
              </w:rPr>
              <w:t xml:space="preserve">Wide range of Information and resources about mental health, mental illness and substance use.  </w:t>
            </w:r>
            <w:hyperlink r:id="rId18" w:history="1">
              <w:r w:rsidRPr="00421B8D">
                <w:rPr>
                  <w:rStyle w:val="Hyperlink"/>
                  <w:rFonts w:ascii="Calibri" w:hAnsi="Calibri" w:cs="Arial"/>
                  <w:sz w:val="21"/>
                  <w:szCs w:val="21"/>
                </w:rPr>
                <w:t>www.heretohelp.bc.ca</w:t>
              </w:r>
            </w:hyperlink>
            <w:r w:rsidRPr="00421B8D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</w:tr>
      <w:tr w:rsidR="00560FB4" w:rsidRPr="00421B8D" w:rsidTr="003772EB">
        <w:tc>
          <w:tcPr>
            <w:tcW w:w="19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60FB4" w:rsidRPr="00421B8D" w:rsidRDefault="00560FB4" w:rsidP="00EC7469">
            <w:pPr>
              <w:ind w:left="0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Kelty Mental Health</w:t>
            </w:r>
            <w:r w:rsidR="000C784F">
              <w:rPr>
                <w:b/>
                <w:sz w:val="21"/>
                <w:szCs w:val="21"/>
              </w:rPr>
              <w:t xml:space="preserve"> Resource C entre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560FB4" w:rsidRPr="00421B8D" w:rsidRDefault="000C784F" w:rsidP="00EC7469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ages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:rsidR="008C1B57" w:rsidRPr="00421B8D" w:rsidRDefault="000C784F" w:rsidP="00F14CD4">
            <w:pPr>
              <w:ind w:left="0" w:firstLine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Provincial resource centre that provides mental health &amp; substance use information, resources &amp; peer support </w:t>
            </w:r>
            <w:r w:rsidR="00F14CD4">
              <w:rPr>
                <w:rFonts w:ascii="Calibri" w:hAnsi="Calibri" w:cs="Arial"/>
                <w:sz w:val="21"/>
                <w:szCs w:val="21"/>
              </w:rPr>
              <w:t>for</w:t>
            </w:r>
            <w:r>
              <w:rPr>
                <w:rFonts w:ascii="Calibri" w:hAnsi="Calibri" w:cs="Arial"/>
                <w:sz w:val="21"/>
                <w:szCs w:val="21"/>
              </w:rPr>
              <w:t xml:space="preserve"> children, youth &amp; families</w:t>
            </w:r>
            <w:r w:rsidR="00F14CD4">
              <w:rPr>
                <w:rFonts w:ascii="Calibri" w:hAnsi="Calibri" w:cs="Arial"/>
                <w:sz w:val="21"/>
                <w:szCs w:val="21"/>
              </w:rPr>
              <w:t xml:space="preserve">, plus </w:t>
            </w:r>
            <w:r>
              <w:rPr>
                <w:rFonts w:ascii="Calibri" w:hAnsi="Calibri" w:cs="Arial"/>
                <w:sz w:val="21"/>
                <w:szCs w:val="21"/>
              </w:rPr>
              <w:t xml:space="preserve">resources for school professionals. 1-800-665-1822 </w:t>
            </w:r>
            <w:hyperlink r:id="rId19" w:history="1">
              <w:r w:rsidR="008C1B57">
                <w:rPr>
                  <w:rStyle w:val="Hyperlink"/>
                </w:rPr>
                <w:t>keltymentalhealth.ca/</w:t>
              </w:r>
            </w:hyperlink>
          </w:p>
        </w:tc>
      </w:tr>
      <w:tr w:rsidR="00713570" w:rsidRPr="00421B8D" w:rsidTr="003772EB">
        <w:tc>
          <w:tcPr>
            <w:tcW w:w="19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rPr>
                <w:b/>
                <w:sz w:val="21"/>
                <w:szCs w:val="21"/>
              </w:rPr>
            </w:pPr>
            <w:r w:rsidRPr="00421B8D">
              <w:rPr>
                <w:b/>
                <w:sz w:val="21"/>
                <w:szCs w:val="21"/>
              </w:rPr>
              <w:t>Kids have Stress Too</w:t>
            </w:r>
            <w:r w:rsidR="0063009A">
              <w:rPr>
                <w:b/>
                <w:sz w:val="21"/>
                <w:szCs w:val="21"/>
              </w:rPr>
              <w:t xml:space="preserve"> &amp; Stress Lessons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713570" w:rsidRPr="00421B8D" w:rsidRDefault="003772EB" w:rsidP="00EC7469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Grades </w:t>
            </w:r>
            <w:r w:rsidR="00713570" w:rsidRPr="00421B8D">
              <w:rPr>
                <w:sz w:val="21"/>
                <w:szCs w:val="21"/>
              </w:rPr>
              <w:t>K-3</w:t>
            </w:r>
            <w:r w:rsidR="0063009A">
              <w:rPr>
                <w:sz w:val="21"/>
                <w:szCs w:val="21"/>
              </w:rPr>
              <w:t>, 4-6, 7-9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:rsidR="00713570" w:rsidRPr="00421B8D" w:rsidRDefault="00713570" w:rsidP="0028096F">
            <w:pPr>
              <w:ind w:left="0" w:firstLine="0"/>
              <w:rPr>
                <w:sz w:val="21"/>
                <w:szCs w:val="21"/>
              </w:rPr>
            </w:pPr>
            <w:r w:rsidRPr="00421B8D">
              <w:rPr>
                <w:sz w:val="21"/>
                <w:szCs w:val="21"/>
              </w:rPr>
              <w:t>Tools &amp; activities for the classroom. Helps children to</w:t>
            </w:r>
            <w:r w:rsidR="0028096F">
              <w:rPr>
                <w:sz w:val="21"/>
                <w:szCs w:val="21"/>
              </w:rPr>
              <w:t xml:space="preserve"> recognize and deal with stress</w:t>
            </w:r>
            <w:r w:rsidR="0063009A">
              <w:rPr>
                <w:sz w:val="21"/>
                <w:szCs w:val="21"/>
              </w:rPr>
              <w:t xml:space="preserve">. The Psychology Foundation also has helpful resources for parents </w:t>
            </w:r>
            <w:r w:rsidR="0028096F">
              <w:rPr>
                <w:sz w:val="21"/>
                <w:szCs w:val="21"/>
              </w:rPr>
              <w:t xml:space="preserve">and </w:t>
            </w:r>
            <w:r w:rsidR="0063009A">
              <w:rPr>
                <w:sz w:val="21"/>
                <w:szCs w:val="21"/>
              </w:rPr>
              <w:t xml:space="preserve">tools for adults to help manage their own stress! </w:t>
            </w:r>
            <w:hyperlink r:id="rId20" w:history="1">
              <w:r w:rsidR="0028096F" w:rsidRPr="0028096F">
                <w:rPr>
                  <w:rStyle w:val="Hyperlink"/>
                  <w:sz w:val="20"/>
                  <w:szCs w:val="20"/>
                </w:rPr>
                <w:t>www.psychologyfoundation.org</w:t>
              </w:r>
            </w:hyperlink>
          </w:p>
        </w:tc>
      </w:tr>
      <w:tr w:rsidR="00713570" w:rsidRPr="00421B8D" w:rsidTr="003772EB">
        <w:tc>
          <w:tcPr>
            <w:tcW w:w="19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rPr>
                <w:b/>
                <w:sz w:val="21"/>
                <w:szCs w:val="21"/>
              </w:rPr>
            </w:pPr>
            <w:r w:rsidRPr="00421B8D">
              <w:rPr>
                <w:b/>
                <w:sz w:val="21"/>
                <w:szCs w:val="21"/>
              </w:rPr>
              <w:t>Media Smarts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jc w:val="center"/>
              <w:rPr>
                <w:sz w:val="21"/>
                <w:szCs w:val="21"/>
              </w:rPr>
            </w:pPr>
            <w:r w:rsidRPr="00421B8D">
              <w:rPr>
                <w:sz w:val="21"/>
                <w:szCs w:val="21"/>
              </w:rPr>
              <w:t>K-12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:rsidR="00713570" w:rsidRPr="00421B8D" w:rsidRDefault="00713570" w:rsidP="00EC7469">
            <w:pPr>
              <w:ind w:left="0" w:firstLine="0"/>
              <w:rPr>
                <w:sz w:val="21"/>
                <w:szCs w:val="21"/>
              </w:rPr>
            </w:pPr>
            <w:r w:rsidRPr="00421B8D">
              <w:rPr>
                <w:sz w:val="21"/>
                <w:szCs w:val="21"/>
              </w:rPr>
              <w:t>Hundreds of free media literacy resources including classroom ready lesson plans, online educational games &amp; training for educators.</w:t>
            </w:r>
          </w:p>
          <w:p w:rsidR="00713570" w:rsidRPr="00421B8D" w:rsidRDefault="00172233" w:rsidP="00EC7469">
            <w:pPr>
              <w:ind w:left="0" w:firstLine="0"/>
              <w:rPr>
                <w:sz w:val="21"/>
                <w:szCs w:val="21"/>
              </w:rPr>
            </w:pPr>
            <w:hyperlink r:id="rId21" w:history="1">
              <w:r w:rsidR="00713570" w:rsidRPr="00421B8D">
                <w:rPr>
                  <w:rStyle w:val="Hyperlink"/>
                  <w:sz w:val="21"/>
                  <w:szCs w:val="21"/>
                </w:rPr>
                <w:t>www.healthyschoolsbc.ca/program/516/media-smarts</w:t>
              </w:r>
            </w:hyperlink>
            <w:r w:rsidR="00713570" w:rsidRPr="00421B8D">
              <w:rPr>
                <w:sz w:val="21"/>
                <w:szCs w:val="21"/>
              </w:rPr>
              <w:t xml:space="preserve">  </w:t>
            </w:r>
          </w:p>
        </w:tc>
      </w:tr>
      <w:tr w:rsidR="00713570" w:rsidRPr="00421B8D" w:rsidTr="003772EB">
        <w:tc>
          <w:tcPr>
            <w:tcW w:w="19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rPr>
                <w:b/>
                <w:sz w:val="21"/>
                <w:szCs w:val="21"/>
              </w:rPr>
            </w:pPr>
            <w:proofErr w:type="spellStart"/>
            <w:r w:rsidRPr="00421B8D">
              <w:rPr>
                <w:b/>
                <w:sz w:val="21"/>
                <w:szCs w:val="21"/>
              </w:rPr>
              <w:lastRenderedPageBreak/>
              <w:t>MindShift</w:t>
            </w:r>
            <w:proofErr w:type="spellEnd"/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jc w:val="center"/>
              <w:rPr>
                <w:sz w:val="21"/>
                <w:szCs w:val="21"/>
              </w:rPr>
            </w:pPr>
            <w:r w:rsidRPr="00421B8D">
              <w:rPr>
                <w:sz w:val="21"/>
                <w:szCs w:val="21"/>
              </w:rPr>
              <w:t>Middle-Secondary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:rsidR="00713570" w:rsidRPr="00421B8D" w:rsidRDefault="00713570" w:rsidP="003772EB">
            <w:pPr>
              <w:ind w:left="0" w:firstLine="0"/>
              <w:rPr>
                <w:sz w:val="21"/>
                <w:szCs w:val="21"/>
              </w:rPr>
            </w:pPr>
            <w:r w:rsidRPr="00421B8D">
              <w:rPr>
                <w:sz w:val="21"/>
                <w:szCs w:val="21"/>
              </w:rPr>
              <w:t>App</w:t>
            </w:r>
            <w:r w:rsidR="00C539BC">
              <w:rPr>
                <w:sz w:val="21"/>
                <w:szCs w:val="21"/>
              </w:rPr>
              <w:t xml:space="preserve"> from Anxiety BC,</w:t>
            </w:r>
            <w:r w:rsidRPr="00421B8D">
              <w:rPr>
                <w:sz w:val="21"/>
                <w:szCs w:val="21"/>
              </w:rPr>
              <w:t xml:space="preserve"> designed to help teens and young adults cope with anxiety.</w:t>
            </w:r>
            <w:r w:rsidR="003772EB">
              <w:rPr>
                <w:sz w:val="21"/>
                <w:szCs w:val="21"/>
              </w:rPr>
              <w:t xml:space="preserve"> </w:t>
            </w:r>
            <w:hyperlink r:id="rId22" w:history="1">
              <w:r w:rsidR="00E10996">
                <w:rPr>
                  <w:rStyle w:val="Hyperlink"/>
                  <w:sz w:val="21"/>
                  <w:szCs w:val="21"/>
                </w:rPr>
                <w:t>www.anxietybc.com/resources/mindshift-app</w:t>
              </w:r>
            </w:hyperlink>
            <w:r w:rsidRPr="00421B8D">
              <w:rPr>
                <w:sz w:val="21"/>
                <w:szCs w:val="21"/>
              </w:rPr>
              <w:t xml:space="preserve"> </w:t>
            </w:r>
          </w:p>
        </w:tc>
      </w:tr>
      <w:tr w:rsidR="00713570" w:rsidRPr="00421B8D" w:rsidTr="003772EB">
        <w:tc>
          <w:tcPr>
            <w:tcW w:w="19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rPr>
                <w:b/>
                <w:sz w:val="21"/>
                <w:szCs w:val="21"/>
              </w:rPr>
            </w:pPr>
            <w:proofErr w:type="spellStart"/>
            <w:r w:rsidRPr="00421B8D">
              <w:rPr>
                <w:b/>
                <w:sz w:val="21"/>
                <w:szCs w:val="21"/>
              </w:rPr>
              <w:t>MindCheck</w:t>
            </w:r>
            <w:proofErr w:type="spellEnd"/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jc w:val="center"/>
              <w:rPr>
                <w:sz w:val="21"/>
                <w:szCs w:val="21"/>
              </w:rPr>
            </w:pPr>
            <w:r w:rsidRPr="00421B8D">
              <w:rPr>
                <w:sz w:val="21"/>
                <w:szCs w:val="21"/>
              </w:rPr>
              <w:t>Middle-</w:t>
            </w:r>
          </w:p>
          <w:p w:rsidR="00713570" w:rsidRPr="00421B8D" w:rsidRDefault="00713570" w:rsidP="00EC7469">
            <w:pPr>
              <w:ind w:left="0" w:firstLine="0"/>
              <w:jc w:val="center"/>
              <w:rPr>
                <w:sz w:val="21"/>
                <w:szCs w:val="21"/>
              </w:rPr>
            </w:pPr>
            <w:r w:rsidRPr="00421B8D">
              <w:rPr>
                <w:sz w:val="21"/>
                <w:szCs w:val="21"/>
              </w:rPr>
              <w:t>Secondary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:rsidR="00713570" w:rsidRPr="00421B8D" w:rsidRDefault="00713570" w:rsidP="004E0394">
            <w:pPr>
              <w:ind w:left="0" w:firstLine="0"/>
              <w:rPr>
                <w:sz w:val="21"/>
                <w:szCs w:val="21"/>
              </w:rPr>
            </w:pPr>
            <w:r w:rsidRPr="00421B8D">
              <w:rPr>
                <w:rFonts w:ascii="Calibri" w:eastAsia="MS Mincho" w:hAnsi="Calibri"/>
                <w:sz w:val="21"/>
                <w:szCs w:val="21"/>
                <w:lang w:eastAsia="ja-JP"/>
              </w:rPr>
              <w:t xml:space="preserve">Designed to help youth check out how they’re feeling and quickly connect to mental health resources and support. Includes </w:t>
            </w:r>
            <w:r w:rsidR="004E0394">
              <w:rPr>
                <w:rFonts w:ascii="Calibri" w:eastAsia="MS Mincho" w:hAnsi="Calibri"/>
                <w:sz w:val="21"/>
                <w:szCs w:val="21"/>
                <w:lang w:eastAsia="ja-JP"/>
              </w:rPr>
              <w:t xml:space="preserve">a </w:t>
            </w:r>
            <w:r w:rsidRPr="00421B8D">
              <w:rPr>
                <w:rFonts w:ascii="Calibri" w:eastAsia="MS Mincho" w:hAnsi="Calibri"/>
                <w:sz w:val="21"/>
                <w:szCs w:val="21"/>
                <w:lang w:eastAsia="ja-JP"/>
              </w:rPr>
              <w:t xml:space="preserve">stress check quiz &amp; tips for managing stress. </w:t>
            </w:r>
            <w:hyperlink r:id="rId23" w:history="1">
              <w:r w:rsidRPr="00421B8D">
                <w:rPr>
                  <w:rStyle w:val="Hyperlink"/>
                  <w:rFonts w:ascii="Calibri" w:eastAsia="MS Mincho" w:hAnsi="Calibri"/>
                  <w:sz w:val="21"/>
                  <w:szCs w:val="21"/>
                  <w:lang w:eastAsia="ja-JP"/>
                </w:rPr>
                <w:t>www.healthyschoolsbc.ca/program/442/mindcheckca</w:t>
              </w:r>
            </w:hyperlink>
            <w:r w:rsidRPr="00421B8D">
              <w:rPr>
                <w:rFonts w:ascii="Calibri" w:eastAsia="MS Mincho" w:hAnsi="Calibri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713570" w:rsidRPr="00421B8D" w:rsidTr="003772EB">
        <w:tc>
          <w:tcPr>
            <w:tcW w:w="19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rPr>
                <w:b/>
                <w:sz w:val="21"/>
                <w:szCs w:val="21"/>
              </w:rPr>
            </w:pPr>
            <w:proofErr w:type="spellStart"/>
            <w:r w:rsidRPr="00421B8D">
              <w:rPr>
                <w:b/>
                <w:sz w:val="21"/>
                <w:szCs w:val="21"/>
              </w:rPr>
              <w:t>MindUp</w:t>
            </w:r>
            <w:proofErr w:type="spellEnd"/>
          </w:p>
          <w:p w:rsidR="00713570" w:rsidRPr="00421B8D" w:rsidRDefault="00713570" w:rsidP="00EC7469">
            <w:pPr>
              <w:ind w:left="0" w:firstLine="0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jc w:val="center"/>
              <w:rPr>
                <w:sz w:val="21"/>
                <w:szCs w:val="21"/>
              </w:rPr>
            </w:pPr>
            <w:r w:rsidRPr="00421B8D">
              <w:rPr>
                <w:sz w:val="21"/>
                <w:szCs w:val="21"/>
              </w:rPr>
              <w:t>K-8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:rsidR="00713570" w:rsidRPr="00421B8D" w:rsidRDefault="00713570" w:rsidP="004E0394">
            <w:pPr>
              <w:ind w:left="0" w:firstLine="0"/>
              <w:rPr>
                <w:rFonts w:cstheme="minorHAnsi"/>
                <w:sz w:val="21"/>
                <w:szCs w:val="21"/>
              </w:rPr>
            </w:pPr>
            <w:r w:rsidRPr="00421B8D">
              <w:rPr>
                <w:sz w:val="21"/>
                <w:szCs w:val="21"/>
              </w:rPr>
              <w:t xml:space="preserve">Classroom lessons to provide children with emotional &amp; cognitive tools to help manage emotions and behaviours, reduce stress, sharpen concentration &amp; increase empathy &amp; optimism. </w:t>
            </w:r>
            <w:hyperlink r:id="rId24" w:history="1">
              <w:r w:rsidRPr="00421B8D">
                <w:rPr>
                  <w:rStyle w:val="Hyperlink"/>
                  <w:sz w:val="21"/>
                  <w:szCs w:val="21"/>
                </w:rPr>
                <w:t>www.healthyschoolsbc.ca/program/418/mindup</w:t>
              </w:r>
            </w:hyperlink>
            <w:r w:rsidRPr="00421B8D">
              <w:rPr>
                <w:sz w:val="21"/>
                <w:szCs w:val="21"/>
              </w:rPr>
              <w:t xml:space="preserve"> </w:t>
            </w:r>
          </w:p>
        </w:tc>
      </w:tr>
      <w:tr w:rsidR="00713570" w:rsidRPr="00421B8D" w:rsidTr="003772EB">
        <w:tc>
          <w:tcPr>
            <w:tcW w:w="19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rPr>
                <w:b/>
                <w:sz w:val="21"/>
                <w:szCs w:val="21"/>
              </w:rPr>
            </w:pPr>
            <w:r w:rsidRPr="00421B8D">
              <w:rPr>
                <w:b/>
                <w:sz w:val="21"/>
                <w:szCs w:val="21"/>
              </w:rPr>
              <w:t>Positive Mental Health Toolkit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jc w:val="center"/>
              <w:rPr>
                <w:sz w:val="21"/>
                <w:szCs w:val="21"/>
              </w:rPr>
            </w:pPr>
            <w:r w:rsidRPr="00421B8D">
              <w:rPr>
                <w:sz w:val="21"/>
                <w:szCs w:val="21"/>
              </w:rPr>
              <w:t>All ages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:rsidR="00713570" w:rsidRPr="00421B8D" w:rsidRDefault="00300CE8" w:rsidP="00EC7469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="00713570" w:rsidRPr="00421B8D">
              <w:rPr>
                <w:sz w:val="21"/>
                <w:szCs w:val="21"/>
              </w:rPr>
              <w:t xml:space="preserve">romotes positive mental health practices &amp; perspectives within a school environment, from the Joint Consortium for School Health.  </w:t>
            </w:r>
            <w:hyperlink r:id="rId25" w:history="1">
              <w:r w:rsidR="00713570" w:rsidRPr="00421B8D">
                <w:rPr>
                  <w:rStyle w:val="Hyperlink"/>
                  <w:sz w:val="21"/>
                  <w:szCs w:val="21"/>
                </w:rPr>
                <w:t>www.healthyschoolsbc.ca/program/417/jcsh-positive-mental-health-toolkit</w:t>
              </w:r>
            </w:hyperlink>
            <w:r w:rsidR="00713570" w:rsidRPr="00421B8D">
              <w:rPr>
                <w:sz w:val="21"/>
                <w:szCs w:val="21"/>
              </w:rPr>
              <w:t xml:space="preserve"> </w:t>
            </w:r>
          </w:p>
        </w:tc>
      </w:tr>
      <w:tr w:rsidR="00713570" w:rsidRPr="00421B8D" w:rsidTr="003772EB">
        <w:tc>
          <w:tcPr>
            <w:tcW w:w="19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rPr>
                <w:b/>
                <w:sz w:val="21"/>
                <w:szCs w:val="21"/>
              </w:rPr>
            </w:pPr>
            <w:r w:rsidRPr="00421B8D">
              <w:rPr>
                <w:b/>
                <w:sz w:val="21"/>
                <w:szCs w:val="21"/>
              </w:rPr>
              <w:t>Roots of Empathy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jc w:val="center"/>
              <w:rPr>
                <w:sz w:val="21"/>
                <w:szCs w:val="21"/>
              </w:rPr>
            </w:pPr>
            <w:r w:rsidRPr="00421B8D">
              <w:rPr>
                <w:sz w:val="21"/>
                <w:szCs w:val="21"/>
              </w:rPr>
              <w:t>K-Middle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:rsidR="003772EB" w:rsidRDefault="00713570" w:rsidP="004E0394">
            <w:pPr>
              <w:ind w:left="0" w:firstLine="0"/>
              <w:rPr>
                <w:rFonts w:ascii="Calibri" w:hAnsi="Calibri"/>
                <w:sz w:val="21"/>
                <w:szCs w:val="21"/>
              </w:rPr>
            </w:pPr>
            <w:r w:rsidRPr="00421B8D">
              <w:rPr>
                <w:rFonts w:ascii="Calibri" w:hAnsi="Calibri"/>
                <w:sz w:val="21"/>
                <w:szCs w:val="21"/>
              </w:rPr>
              <w:t>Classroom-based program to reduce aggression</w:t>
            </w:r>
            <w:r w:rsidR="004E0394">
              <w:rPr>
                <w:rFonts w:ascii="Calibri" w:hAnsi="Calibri"/>
                <w:sz w:val="21"/>
                <w:szCs w:val="21"/>
              </w:rPr>
              <w:t xml:space="preserve"> &amp;</w:t>
            </w:r>
            <w:r w:rsidRPr="00421B8D">
              <w:rPr>
                <w:rFonts w:ascii="Calibri" w:hAnsi="Calibri"/>
                <w:sz w:val="21"/>
                <w:szCs w:val="21"/>
              </w:rPr>
              <w:t xml:space="preserve"> increase social/emotional competence </w:t>
            </w:r>
            <w:r w:rsidR="004E0394">
              <w:rPr>
                <w:rFonts w:ascii="Calibri" w:hAnsi="Calibri"/>
                <w:sz w:val="21"/>
                <w:szCs w:val="21"/>
              </w:rPr>
              <w:t xml:space="preserve">&amp; </w:t>
            </w:r>
            <w:r w:rsidRPr="00421B8D">
              <w:rPr>
                <w:rFonts w:ascii="Calibri" w:hAnsi="Calibri"/>
                <w:sz w:val="21"/>
                <w:szCs w:val="21"/>
              </w:rPr>
              <w:t xml:space="preserve">empathy. </w:t>
            </w:r>
          </w:p>
          <w:p w:rsidR="00713570" w:rsidRPr="00421B8D" w:rsidRDefault="00172233" w:rsidP="004E0394">
            <w:pPr>
              <w:ind w:left="0" w:firstLine="0"/>
              <w:rPr>
                <w:rFonts w:ascii="Calibri" w:hAnsi="Calibri"/>
                <w:sz w:val="21"/>
                <w:szCs w:val="21"/>
              </w:rPr>
            </w:pPr>
            <w:hyperlink r:id="rId26" w:history="1">
              <w:r w:rsidR="00713570" w:rsidRPr="00421B8D">
                <w:rPr>
                  <w:rStyle w:val="Hyperlink"/>
                  <w:rFonts w:ascii="Calibri" w:hAnsi="Calibri"/>
                  <w:sz w:val="21"/>
                  <w:szCs w:val="21"/>
                </w:rPr>
                <w:t>www.healthyschoolsbc.ca/program/415/roots-of-empathy</w:t>
              </w:r>
            </w:hyperlink>
            <w:r w:rsidR="00713570" w:rsidRPr="00421B8D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3772EB" w:rsidRPr="00421B8D" w:rsidTr="003772EB">
        <w:tc>
          <w:tcPr>
            <w:tcW w:w="19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772EB" w:rsidRPr="00421B8D" w:rsidRDefault="003772EB" w:rsidP="00EC7469">
            <w:pPr>
              <w:ind w:left="0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School Connectedness Action Guide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3772EB" w:rsidRPr="00421B8D" w:rsidRDefault="003772EB" w:rsidP="00EC7469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K-12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:rsidR="003772EB" w:rsidRPr="00421B8D" w:rsidRDefault="003772EB" w:rsidP="003772EB">
            <w:pPr>
              <w:ind w:left="34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Evidence-based practices and promising innovations for creating a school community where everyone feels safe, seen, heard, supported, significant &amp; cared for. </w:t>
            </w:r>
            <w:hyperlink r:id="rId27" w:history="1">
              <w:r>
                <w:rPr>
                  <w:rStyle w:val="Hyperlink"/>
                  <w:rFonts w:ascii="Calibri" w:hAnsi="Calibri" w:cs="Calibri"/>
                </w:rPr>
                <w:t>healthyschoolsbc.ca/key-focus-areas/school-connectedness/</w:t>
              </w:r>
            </w:hyperlink>
          </w:p>
        </w:tc>
      </w:tr>
      <w:tr w:rsidR="00713570" w:rsidRPr="00421B8D" w:rsidTr="003772EB">
        <w:tc>
          <w:tcPr>
            <w:tcW w:w="19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rPr>
                <w:b/>
                <w:sz w:val="21"/>
                <w:szCs w:val="21"/>
              </w:rPr>
            </w:pPr>
            <w:r w:rsidRPr="00421B8D">
              <w:rPr>
                <w:b/>
                <w:sz w:val="21"/>
                <w:szCs w:val="21"/>
              </w:rPr>
              <w:t>Social &amp; Emotional Learning (SEL) Resource Finder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jc w:val="center"/>
              <w:rPr>
                <w:sz w:val="21"/>
                <w:szCs w:val="21"/>
              </w:rPr>
            </w:pPr>
            <w:r w:rsidRPr="00421B8D">
              <w:rPr>
                <w:sz w:val="21"/>
                <w:szCs w:val="21"/>
              </w:rPr>
              <w:t>All ages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:rsidR="00713570" w:rsidRPr="00421B8D" w:rsidRDefault="00713570" w:rsidP="003772EB">
            <w:pPr>
              <w:ind w:left="0" w:firstLine="0"/>
              <w:rPr>
                <w:sz w:val="21"/>
                <w:szCs w:val="21"/>
              </w:rPr>
            </w:pPr>
            <w:r w:rsidRPr="00421B8D">
              <w:rPr>
                <w:sz w:val="21"/>
                <w:szCs w:val="21"/>
              </w:rPr>
              <w:t xml:space="preserve">A collection of SEL resources from UBC Faculty of Education, for educators and others who work with children &amp; youth. Includes instructional activities, lessons, programs </w:t>
            </w:r>
            <w:r w:rsidR="003772EB">
              <w:rPr>
                <w:sz w:val="21"/>
                <w:szCs w:val="21"/>
              </w:rPr>
              <w:t>&amp;</w:t>
            </w:r>
            <w:r w:rsidRPr="00421B8D">
              <w:rPr>
                <w:sz w:val="21"/>
                <w:szCs w:val="21"/>
              </w:rPr>
              <w:t xml:space="preserve"> books. Searchable by focus, age group &amp; content. </w:t>
            </w:r>
            <w:hyperlink r:id="rId28" w:history="1">
              <w:r w:rsidR="003772EB" w:rsidRPr="00F015BB">
                <w:rPr>
                  <w:rStyle w:val="Hyperlink"/>
                  <w:sz w:val="21"/>
                  <w:szCs w:val="21"/>
                </w:rPr>
                <w:t>www.selresources.com/</w:t>
              </w:r>
            </w:hyperlink>
            <w:r w:rsidRPr="00421B8D">
              <w:rPr>
                <w:sz w:val="21"/>
                <w:szCs w:val="21"/>
              </w:rPr>
              <w:t xml:space="preserve"> </w:t>
            </w:r>
          </w:p>
        </w:tc>
      </w:tr>
      <w:tr w:rsidR="00713570" w:rsidRPr="00421B8D" w:rsidTr="003772EB">
        <w:tc>
          <w:tcPr>
            <w:tcW w:w="19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13570" w:rsidRPr="00421B8D" w:rsidRDefault="00713570" w:rsidP="00EC7469">
            <w:pPr>
              <w:ind w:left="0" w:firstLine="0"/>
              <w:rPr>
                <w:b/>
                <w:sz w:val="21"/>
                <w:szCs w:val="21"/>
              </w:rPr>
            </w:pPr>
            <w:proofErr w:type="spellStart"/>
            <w:r w:rsidRPr="00421B8D">
              <w:rPr>
                <w:b/>
                <w:sz w:val="21"/>
                <w:szCs w:val="21"/>
              </w:rPr>
              <w:t>Stresslr</w:t>
            </w:r>
            <w:proofErr w:type="spellEnd"/>
            <w:r w:rsidRPr="00421B8D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713570" w:rsidRDefault="00713570" w:rsidP="00EC7469">
            <w:pPr>
              <w:ind w:left="0" w:firstLine="0"/>
              <w:jc w:val="center"/>
              <w:rPr>
                <w:sz w:val="21"/>
                <w:szCs w:val="21"/>
              </w:rPr>
            </w:pPr>
            <w:r w:rsidRPr="00421B8D">
              <w:rPr>
                <w:sz w:val="21"/>
                <w:szCs w:val="21"/>
              </w:rPr>
              <w:t xml:space="preserve">Grades </w:t>
            </w:r>
          </w:p>
          <w:p w:rsidR="00713570" w:rsidRPr="00421B8D" w:rsidRDefault="00713570" w:rsidP="0063009A">
            <w:pPr>
              <w:ind w:left="0" w:firstLine="0"/>
              <w:jc w:val="center"/>
              <w:rPr>
                <w:sz w:val="21"/>
                <w:szCs w:val="21"/>
              </w:rPr>
            </w:pPr>
            <w:r w:rsidRPr="00421B8D">
              <w:rPr>
                <w:sz w:val="21"/>
                <w:szCs w:val="21"/>
              </w:rPr>
              <w:t>4-6</w:t>
            </w:r>
            <w:r w:rsidR="006300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:rsidR="00713570" w:rsidRPr="00421B8D" w:rsidRDefault="00713570" w:rsidP="00EC7469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Pr="00421B8D">
              <w:rPr>
                <w:sz w:val="21"/>
                <w:szCs w:val="21"/>
              </w:rPr>
              <w:t xml:space="preserve">pp </w:t>
            </w:r>
            <w:r w:rsidR="00C539BC">
              <w:rPr>
                <w:sz w:val="21"/>
                <w:szCs w:val="21"/>
              </w:rPr>
              <w:t xml:space="preserve">from Kelty Mental Health </w:t>
            </w:r>
            <w:r w:rsidRPr="00421B8D">
              <w:rPr>
                <w:sz w:val="21"/>
                <w:szCs w:val="21"/>
              </w:rPr>
              <w:t xml:space="preserve">to help children learn about stress and develop healthy strategies to deal with stress. </w:t>
            </w:r>
            <w:hyperlink r:id="rId29" w:history="1">
              <w:r w:rsidR="00300CE8">
                <w:rPr>
                  <w:rStyle w:val="Hyperlink"/>
                </w:rPr>
                <w:t>keltymentalhealth.ca/node/3263</w:t>
              </w:r>
            </w:hyperlink>
            <w:r w:rsidR="00300CE8">
              <w:t xml:space="preserve"> </w:t>
            </w:r>
            <w:r w:rsidRPr="00421B8D">
              <w:rPr>
                <w:sz w:val="21"/>
                <w:szCs w:val="21"/>
              </w:rPr>
              <w:t xml:space="preserve"> </w:t>
            </w:r>
          </w:p>
        </w:tc>
      </w:tr>
      <w:tr w:rsidR="0028096F" w:rsidRPr="00421B8D" w:rsidTr="00CA4AEB">
        <w:tc>
          <w:tcPr>
            <w:tcW w:w="19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8096F" w:rsidRPr="00421B8D" w:rsidRDefault="0028096F" w:rsidP="00B84685">
            <w:pPr>
              <w:ind w:left="0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Teach BC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28096F" w:rsidRPr="00CB170D" w:rsidRDefault="0028096F" w:rsidP="00B84685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K-12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:rsidR="0028096F" w:rsidRPr="00CB170D" w:rsidRDefault="0028096F" w:rsidP="00B84685">
            <w:pPr>
              <w:ind w:left="34" w:firstLine="0"/>
              <w:rPr>
                <w:rFonts w:cstheme="minorHAnsi"/>
                <w:sz w:val="21"/>
                <w:szCs w:val="21"/>
              </w:rPr>
            </w:pPr>
            <w:r w:rsidRPr="00CB170D">
              <w:rPr>
                <w:rFonts w:cstheme="minorHAnsi"/>
                <w:sz w:val="21"/>
                <w:szCs w:val="21"/>
                <w:lang w:val="en"/>
              </w:rPr>
              <w:t>BC Teachers</w:t>
            </w:r>
            <w:r>
              <w:rPr>
                <w:rFonts w:cstheme="minorHAnsi"/>
                <w:sz w:val="21"/>
                <w:szCs w:val="21"/>
                <w:lang w:val="en"/>
              </w:rPr>
              <w:t>’</w:t>
            </w:r>
            <w:r w:rsidRPr="00CB170D">
              <w:rPr>
                <w:rFonts w:cstheme="minorHAnsi"/>
                <w:sz w:val="21"/>
                <w:szCs w:val="21"/>
                <w:lang w:val="en"/>
              </w:rPr>
              <w:t xml:space="preserve"> Federation </w:t>
            </w:r>
            <w:r>
              <w:rPr>
                <w:rFonts w:cstheme="minorHAnsi"/>
                <w:sz w:val="21"/>
                <w:szCs w:val="21"/>
                <w:lang w:val="en"/>
              </w:rPr>
              <w:t>hosted online database of</w:t>
            </w:r>
            <w:r w:rsidRPr="00CB170D">
              <w:rPr>
                <w:rFonts w:cstheme="minorHAnsi"/>
                <w:sz w:val="21"/>
                <w:szCs w:val="21"/>
                <w:lang w:val="en"/>
              </w:rPr>
              <w:t xml:space="preserve"> teaching materials, lessons and research relevant to the K-12 BC Curriculum </w:t>
            </w:r>
            <w:hyperlink r:id="rId30" w:history="1">
              <w:r w:rsidRPr="006124D3">
                <w:rPr>
                  <w:rStyle w:val="Hyperlink"/>
                  <w:rFonts w:cstheme="minorHAnsi"/>
                  <w:sz w:val="21"/>
                  <w:szCs w:val="21"/>
                  <w:lang w:val="en"/>
                </w:rPr>
                <w:t>http://teachbc.bctf.ca/</w:t>
              </w:r>
            </w:hyperlink>
            <w:r>
              <w:rPr>
                <w:rFonts w:cstheme="minorHAnsi"/>
                <w:sz w:val="21"/>
                <w:szCs w:val="21"/>
                <w:lang w:val="en"/>
              </w:rPr>
              <w:t xml:space="preserve"> </w:t>
            </w:r>
          </w:p>
        </w:tc>
      </w:tr>
      <w:tr w:rsidR="0028096F" w:rsidRPr="00421B8D" w:rsidTr="003772EB">
        <w:tc>
          <w:tcPr>
            <w:tcW w:w="19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8096F" w:rsidRPr="00421B8D" w:rsidRDefault="0028096F" w:rsidP="00EC7469">
            <w:pPr>
              <w:ind w:left="0" w:firstLine="0"/>
              <w:rPr>
                <w:b/>
                <w:sz w:val="21"/>
                <w:szCs w:val="21"/>
              </w:rPr>
            </w:pPr>
            <w:r w:rsidRPr="00421B8D">
              <w:rPr>
                <w:b/>
                <w:sz w:val="21"/>
                <w:szCs w:val="21"/>
              </w:rPr>
              <w:t xml:space="preserve">Ted Ed Videos </w:t>
            </w:r>
          </w:p>
          <w:p w:rsidR="0028096F" w:rsidRPr="00421B8D" w:rsidRDefault="0028096F" w:rsidP="00EC7469">
            <w:pPr>
              <w:ind w:left="0" w:firstLine="0"/>
              <w:rPr>
                <w:b/>
                <w:sz w:val="21"/>
                <w:szCs w:val="21"/>
              </w:rPr>
            </w:pPr>
            <w:r w:rsidRPr="00421B8D">
              <w:rPr>
                <w:b/>
                <w:sz w:val="21"/>
                <w:szCs w:val="21"/>
              </w:rPr>
              <w:t>&amp; Lessons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28096F" w:rsidRPr="00421B8D" w:rsidRDefault="0028096F" w:rsidP="00EC7469">
            <w:pPr>
              <w:ind w:left="0" w:firstLine="0"/>
              <w:jc w:val="center"/>
              <w:rPr>
                <w:sz w:val="21"/>
                <w:szCs w:val="21"/>
              </w:rPr>
            </w:pPr>
            <w:r w:rsidRPr="00421B8D">
              <w:rPr>
                <w:sz w:val="21"/>
                <w:szCs w:val="21"/>
              </w:rPr>
              <w:t>Middle-Secondary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:rsidR="0028096F" w:rsidRPr="00421B8D" w:rsidRDefault="0028096F" w:rsidP="00E10996">
            <w:pPr>
              <w:ind w:left="0" w:firstLine="0"/>
              <w:rPr>
                <w:sz w:val="21"/>
                <w:szCs w:val="21"/>
              </w:rPr>
            </w:pPr>
            <w:r w:rsidRPr="00421B8D">
              <w:rPr>
                <w:sz w:val="21"/>
                <w:szCs w:val="21"/>
              </w:rPr>
              <w:t xml:space="preserve">Award-winning educational videos by </w:t>
            </w:r>
            <w:r>
              <w:rPr>
                <w:sz w:val="21"/>
                <w:szCs w:val="21"/>
              </w:rPr>
              <w:t xml:space="preserve">talented </w:t>
            </w:r>
            <w:r w:rsidRPr="00421B8D">
              <w:rPr>
                <w:sz w:val="21"/>
                <w:szCs w:val="21"/>
              </w:rPr>
              <w:t xml:space="preserve">educators and animators, plus accompanying suggested lesson plans (Watch, Think, Dig Deeper, Discuss). </w:t>
            </w:r>
            <w:hyperlink r:id="rId31" w:history="1">
              <w:r>
                <w:rPr>
                  <w:rStyle w:val="Hyperlink"/>
                  <w:sz w:val="21"/>
                  <w:szCs w:val="21"/>
                </w:rPr>
                <w:t>www.youtube.com/user/TEDEducation</w:t>
              </w:r>
            </w:hyperlink>
          </w:p>
        </w:tc>
      </w:tr>
      <w:tr w:rsidR="0028096F" w:rsidRPr="00421B8D" w:rsidTr="003772EB">
        <w:tc>
          <w:tcPr>
            <w:tcW w:w="19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8096F" w:rsidRDefault="0028096F" w:rsidP="00EC7469">
            <w:pPr>
              <w:ind w:left="0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Youth Action </w:t>
            </w:r>
          </w:p>
          <w:p w:rsidR="0028096F" w:rsidRPr="00421B8D" w:rsidRDefault="0028096F" w:rsidP="00EC7469">
            <w:pPr>
              <w:ind w:left="0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Grants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28096F" w:rsidRPr="00421B8D" w:rsidRDefault="0028096F" w:rsidP="004E0394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Age 12-19 years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:rsidR="0028096F" w:rsidRPr="00421B8D" w:rsidRDefault="0028096F" w:rsidP="004E0394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Grants of up to $500 for youth-led projects aimed at improving youth health, from the McCreary Centre Society. </w:t>
            </w:r>
            <w:hyperlink r:id="rId32" w:history="1">
              <w:r>
                <w:rPr>
                  <w:rStyle w:val="Hyperlink"/>
                  <w:sz w:val="21"/>
                  <w:szCs w:val="21"/>
                </w:rPr>
                <w:t>www.mcs.bc.ca/ahs_youth_resources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28096F" w:rsidRPr="00421B8D" w:rsidTr="003772EB">
        <w:tc>
          <w:tcPr>
            <w:tcW w:w="19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8096F" w:rsidRPr="00421B8D" w:rsidRDefault="0028096F" w:rsidP="00EC7469">
            <w:pPr>
              <w:ind w:left="0" w:firstLine="0"/>
              <w:rPr>
                <w:b/>
                <w:sz w:val="21"/>
                <w:szCs w:val="21"/>
              </w:rPr>
            </w:pPr>
            <w:r w:rsidRPr="00421B8D">
              <w:rPr>
                <w:b/>
                <w:sz w:val="21"/>
                <w:szCs w:val="21"/>
              </w:rPr>
              <w:t>WITS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28096F" w:rsidRPr="00421B8D" w:rsidRDefault="0028096F" w:rsidP="00EC7469">
            <w:pPr>
              <w:ind w:left="0" w:firstLine="0"/>
              <w:jc w:val="center"/>
              <w:rPr>
                <w:sz w:val="21"/>
                <w:szCs w:val="21"/>
              </w:rPr>
            </w:pPr>
            <w:r w:rsidRPr="00421B8D">
              <w:rPr>
                <w:sz w:val="21"/>
                <w:szCs w:val="21"/>
              </w:rPr>
              <w:t>K-3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:rsidR="0028096F" w:rsidRPr="00421B8D" w:rsidRDefault="0028096F" w:rsidP="00EC7469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Program a</w:t>
            </w:r>
            <w:r w:rsidRPr="00421B8D">
              <w:rPr>
                <w:sz w:val="21"/>
                <w:szCs w:val="21"/>
              </w:rPr>
              <w:t xml:space="preserve">imed at preventing peer victimization by creating responsive school, community &amp; home environments.  </w:t>
            </w:r>
            <w:hyperlink r:id="rId33" w:history="1">
              <w:r w:rsidRPr="00F015BB">
                <w:rPr>
                  <w:rStyle w:val="Hyperlink"/>
                  <w:sz w:val="21"/>
                  <w:szCs w:val="21"/>
                </w:rPr>
                <w:t>www.healthyschoolsbc.ca/program/363/wits-programs</w:t>
              </w:r>
            </w:hyperlink>
            <w:r w:rsidRPr="00421B8D">
              <w:rPr>
                <w:sz w:val="21"/>
                <w:szCs w:val="21"/>
              </w:rPr>
              <w:t xml:space="preserve"> </w:t>
            </w:r>
          </w:p>
        </w:tc>
      </w:tr>
      <w:tr w:rsidR="0028096F" w:rsidRPr="00421B8D" w:rsidTr="00415A02">
        <w:tc>
          <w:tcPr>
            <w:tcW w:w="10348" w:type="dxa"/>
            <w:gridSpan w:val="4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28096F" w:rsidRPr="00421B8D" w:rsidRDefault="0028096F" w:rsidP="00EC7469">
            <w:pPr>
              <w:spacing w:before="60"/>
              <w:ind w:left="0" w:firstLine="0"/>
              <w:rPr>
                <w:b/>
                <w:sz w:val="21"/>
                <w:szCs w:val="21"/>
              </w:rPr>
            </w:pPr>
            <w:r w:rsidRPr="00421B8D">
              <w:rPr>
                <w:b/>
                <w:sz w:val="24"/>
                <w:szCs w:val="21"/>
              </w:rPr>
              <w:t>Phone &amp; Live Chat Support</w:t>
            </w:r>
          </w:p>
        </w:tc>
      </w:tr>
      <w:tr w:rsidR="0028096F" w:rsidRPr="00421B8D" w:rsidTr="006A3E41">
        <w:tc>
          <w:tcPr>
            <w:tcW w:w="269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8096F" w:rsidRPr="00421B8D" w:rsidRDefault="0028096F" w:rsidP="00EC7469">
            <w:pPr>
              <w:ind w:left="0" w:firstLine="0"/>
              <w:rPr>
                <w:b/>
                <w:sz w:val="21"/>
                <w:szCs w:val="21"/>
              </w:rPr>
            </w:pPr>
            <w:r w:rsidRPr="00421B8D">
              <w:rPr>
                <w:b/>
                <w:sz w:val="21"/>
                <w:szCs w:val="21"/>
              </w:rPr>
              <w:t>Crisis Line (24/7)</w:t>
            </w:r>
          </w:p>
        </w:tc>
        <w:tc>
          <w:tcPr>
            <w:tcW w:w="7655" w:type="dxa"/>
            <w:gridSpan w:val="2"/>
            <w:tcMar>
              <w:top w:w="57" w:type="dxa"/>
              <w:bottom w:w="57" w:type="dxa"/>
            </w:tcMar>
            <w:vAlign w:val="center"/>
          </w:tcPr>
          <w:p w:rsidR="0028096F" w:rsidRPr="00421B8D" w:rsidRDefault="0028096F" w:rsidP="00EC7469">
            <w:pPr>
              <w:ind w:left="0" w:firstLine="0"/>
              <w:rPr>
                <w:rFonts w:cstheme="minorHAnsi"/>
                <w:sz w:val="21"/>
                <w:szCs w:val="21"/>
              </w:rPr>
            </w:pPr>
            <w:r w:rsidRPr="00421B8D">
              <w:rPr>
                <w:rFonts w:cstheme="minorHAnsi"/>
                <w:b/>
                <w:sz w:val="21"/>
                <w:szCs w:val="21"/>
              </w:rPr>
              <w:t>310-6789</w:t>
            </w:r>
            <w:r w:rsidRPr="00421B8D">
              <w:rPr>
                <w:rFonts w:cstheme="minorHAnsi"/>
                <w:sz w:val="21"/>
                <w:szCs w:val="21"/>
              </w:rPr>
              <w:t xml:space="preserve">  (no area code needed)  </w:t>
            </w:r>
            <w:hyperlink r:id="rId34" w:history="1">
              <w:r>
                <w:rPr>
                  <w:rStyle w:val="Hyperlink"/>
                  <w:rFonts w:cstheme="minorHAnsi"/>
                  <w:sz w:val="21"/>
                  <w:szCs w:val="21"/>
                </w:rPr>
                <w:t>www.crisislines.bc.ca/</w:t>
              </w:r>
            </w:hyperlink>
            <w:r w:rsidRPr="00421B8D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28096F" w:rsidRPr="00421B8D" w:rsidTr="006A3E41">
        <w:tc>
          <w:tcPr>
            <w:tcW w:w="269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8096F" w:rsidRPr="00421B8D" w:rsidRDefault="0028096F" w:rsidP="00EC7469">
            <w:pPr>
              <w:ind w:left="0" w:firstLine="0"/>
              <w:rPr>
                <w:b/>
                <w:sz w:val="21"/>
                <w:szCs w:val="21"/>
              </w:rPr>
            </w:pPr>
            <w:r w:rsidRPr="00421B8D">
              <w:rPr>
                <w:b/>
                <w:sz w:val="21"/>
                <w:szCs w:val="21"/>
              </w:rPr>
              <w:t>Kids Help Phone (24/7)</w:t>
            </w:r>
          </w:p>
        </w:tc>
        <w:tc>
          <w:tcPr>
            <w:tcW w:w="7655" w:type="dxa"/>
            <w:gridSpan w:val="2"/>
            <w:tcMar>
              <w:top w:w="57" w:type="dxa"/>
              <w:bottom w:w="57" w:type="dxa"/>
            </w:tcMar>
            <w:vAlign w:val="center"/>
          </w:tcPr>
          <w:p w:rsidR="0028096F" w:rsidRPr="00421B8D" w:rsidRDefault="0028096F" w:rsidP="006A3E41">
            <w:pPr>
              <w:ind w:left="0" w:firstLine="0"/>
              <w:rPr>
                <w:rFonts w:cstheme="minorHAnsi"/>
                <w:sz w:val="21"/>
                <w:szCs w:val="21"/>
              </w:rPr>
            </w:pPr>
            <w:r w:rsidRPr="00421B8D">
              <w:rPr>
                <w:rFonts w:cstheme="minorHAnsi"/>
                <w:b/>
                <w:sz w:val="21"/>
                <w:szCs w:val="21"/>
              </w:rPr>
              <w:t>1-800-668-6868</w:t>
            </w:r>
            <w:r w:rsidRPr="00421B8D">
              <w:rPr>
                <w:rFonts w:cstheme="minorHAnsi"/>
                <w:sz w:val="21"/>
                <w:szCs w:val="21"/>
              </w:rPr>
              <w:t xml:space="preserve">  </w:t>
            </w:r>
            <w:r>
              <w:rPr>
                <w:rFonts w:cstheme="minorHAnsi"/>
                <w:sz w:val="21"/>
                <w:szCs w:val="21"/>
              </w:rPr>
              <w:t xml:space="preserve">  </w:t>
            </w:r>
            <w:r w:rsidRPr="00421B8D">
              <w:rPr>
                <w:rFonts w:cstheme="minorHAnsi"/>
                <w:sz w:val="21"/>
                <w:szCs w:val="21"/>
              </w:rPr>
              <w:t xml:space="preserve"> Live chat also available. </w:t>
            </w:r>
            <w:hyperlink r:id="rId35" w:history="1">
              <w:r>
                <w:rPr>
                  <w:rStyle w:val="Hyperlink"/>
                  <w:rFonts w:cstheme="minorHAnsi"/>
                  <w:sz w:val="21"/>
                  <w:szCs w:val="21"/>
                </w:rPr>
                <w:t>www.kidshelpphone.ca</w:t>
              </w:r>
            </w:hyperlink>
          </w:p>
        </w:tc>
      </w:tr>
      <w:tr w:rsidR="0028096F" w:rsidRPr="00421B8D" w:rsidTr="006A3E41">
        <w:tc>
          <w:tcPr>
            <w:tcW w:w="269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8096F" w:rsidRPr="00421B8D" w:rsidRDefault="0028096F" w:rsidP="00EC7469">
            <w:pPr>
              <w:ind w:left="0" w:firstLine="0"/>
              <w:rPr>
                <w:b/>
                <w:sz w:val="21"/>
                <w:szCs w:val="21"/>
              </w:rPr>
            </w:pPr>
            <w:r w:rsidRPr="00421B8D">
              <w:rPr>
                <w:b/>
                <w:sz w:val="21"/>
                <w:szCs w:val="21"/>
              </w:rPr>
              <w:t>Youth in BC</w:t>
            </w:r>
          </w:p>
        </w:tc>
        <w:tc>
          <w:tcPr>
            <w:tcW w:w="7655" w:type="dxa"/>
            <w:gridSpan w:val="2"/>
            <w:tcMar>
              <w:top w:w="57" w:type="dxa"/>
              <w:bottom w:w="57" w:type="dxa"/>
            </w:tcMar>
            <w:vAlign w:val="center"/>
          </w:tcPr>
          <w:p w:rsidR="0028096F" w:rsidRPr="00421B8D" w:rsidRDefault="0028096F" w:rsidP="00EC7469">
            <w:pPr>
              <w:ind w:left="0" w:firstLine="0"/>
              <w:rPr>
                <w:rFonts w:cstheme="minorHAnsi"/>
                <w:sz w:val="21"/>
                <w:szCs w:val="21"/>
              </w:rPr>
            </w:pPr>
            <w:r w:rsidRPr="00421B8D">
              <w:rPr>
                <w:rFonts w:ascii="Calibri" w:hAnsi="Calibri"/>
                <w:b/>
                <w:sz w:val="21"/>
                <w:szCs w:val="21"/>
              </w:rPr>
              <w:t>1-866-661-3311</w:t>
            </w:r>
            <w:r w:rsidRPr="00421B8D">
              <w:rPr>
                <w:rFonts w:ascii="Calibri" w:hAnsi="Calibri"/>
                <w:sz w:val="21"/>
                <w:szCs w:val="21"/>
              </w:rPr>
              <w:t xml:space="preserve">     Live chat also available.   </w:t>
            </w:r>
            <w:hyperlink r:id="rId36" w:history="1">
              <w:r w:rsidRPr="00421B8D">
                <w:rPr>
                  <w:rStyle w:val="Hyperlink"/>
                  <w:rFonts w:ascii="Calibri" w:hAnsi="Calibri"/>
                  <w:sz w:val="21"/>
                  <w:szCs w:val="21"/>
                </w:rPr>
                <w:t>www.YouthinBC.com</w:t>
              </w:r>
            </w:hyperlink>
            <w:r w:rsidRPr="00421B8D">
              <w:rPr>
                <w:rStyle w:val="Hyperlink"/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28096F" w:rsidRPr="00421B8D" w:rsidTr="006A3E41">
        <w:tc>
          <w:tcPr>
            <w:tcW w:w="269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8096F" w:rsidRPr="00421B8D" w:rsidRDefault="0028096F" w:rsidP="00EC7469">
            <w:pPr>
              <w:ind w:left="0" w:firstLine="0"/>
              <w:rPr>
                <w:b/>
                <w:sz w:val="21"/>
                <w:szCs w:val="21"/>
              </w:rPr>
            </w:pPr>
            <w:r w:rsidRPr="00421B8D">
              <w:rPr>
                <w:b/>
                <w:sz w:val="21"/>
                <w:szCs w:val="21"/>
              </w:rPr>
              <w:t>Vancouver Island Crisis Line</w:t>
            </w:r>
          </w:p>
        </w:tc>
        <w:tc>
          <w:tcPr>
            <w:tcW w:w="7655" w:type="dxa"/>
            <w:gridSpan w:val="2"/>
            <w:tcMar>
              <w:top w:w="57" w:type="dxa"/>
              <w:bottom w:w="57" w:type="dxa"/>
            </w:tcMar>
            <w:vAlign w:val="center"/>
          </w:tcPr>
          <w:p w:rsidR="0028096F" w:rsidRPr="00421B8D" w:rsidRDefault="0028096F" w:rsidP="00EC7469">
            <w:pPr>
              <w:adjustRightInd w:val="0"/>
              <w:snapToGrid w:val="0"/>
              <w:ind w:left="0" w:firstLine="0"/>
              <w:rPr>
                <w:rFonts w:cstheme="minorHAnsi"/>
                <w:sz w:val="21"/>
                <w:szCs w:val="21"/>
              </w:rPr>
            </w:pPr>
            <w:r w:rsidRPr="00421B8D">
              <w:rPr>
                <w:rFonts w:eastAsia="Times New Roman" w:cstheme="minorHAnsi"/>
                <w:b/>
                <w:sz w:val="21"/>
                <w:szCs w:val="21"/>
                <w:lang w:eastAsia="en-CA"/>
              </w:rPr>
              <w:t>1-888-494-3888</w:t>
            </w:r>
            <w:r w:rsidRPr="00421B8D">
              <w:rPr>
                <w:rFonts w:eastAsia="Times New Roman" w:cstheme="minorHAnsi"/>
                <w:sz w:val="21"/>
                <w:szCs w:val="21"/>
                <w:lang w:eastAsia="en-CA"/>
              </w:rPr>
              <w:t xml:space="preserve">  </w:t>
            </w:r>
            <w:hyperlink r:id="rId37" w:history="1">
              <w:r>
                <w:rPr>
                  <w:rStyle w:val="Hyperlink"/>
                  <w:sz w:val="21"/>
                  <w:szCs w:val="21"/>
                </w:rPr>
                <w:t>www.vicrisis.ca/</w:t>
              </w:r>
            </w:hyperlink>
          </w:p>
        </w:tc>
      </w:tr>
    </w:tbl>
    <w:p w:rsidR="006A16A1" w:rsidRPr="009C6849" w:rsidRDefault="006A16A1" w:rsidP="006A3E41">
      <w:pPr>
        <w:tabs>
          <w:tab w:val="left" w:pos="3942"/>
        </w:tabs>
        <w:rPr>
          <w:sz w:val="16"/>
          <w:szCs w:val="16"/>
        </w:rPr>
      </w:pPr>
    </w:p>
    <w:p w:rsidR="00EC7469" w:rsidRDefault="006A3E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C5901" wp14:editId="47AF4432">
                <wp:simplePos x="0" y="0"/>
                <wp:positionH relativeFrom="column">
                  <wp:posOffset>-226060</wp:posOffset>
                </wp:positionH>
                <wp:positionV relativeFrom="paragraph">
                  <wp:posOffset>1270</wp:posOffset>
                </wp:positionV>
                <wp:extent cx="2045970" cy="720090"/>
                <wp:effectExtent l="0" t="0" r="1143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0D" w:rsidRDefault="00CB170D" w:rsidP="006A3E41">
                            <w:pPr>
                              <w:spacing w:before="60" w:after="60"/>
                              <w:ind w:left="142" w:firstLine="0"/>
                            </w:pPr>
                            <w:r>
                              <w:t>Child &amp; Youth Health Network of the Capital Region</w:t>
                            </w:r>
                            <w:r w:rsidR="00C72F24">
                              <w:t xml:space="preserve"> </w:t>
                            </w:r>
                            <w:proofErr w:type="gramStart"/>
                            <w:r>
                              <w:t xml:space="preserve">- </w:t>
                            </w:r>
                            <w:r w:rsidR="00C72F24">
                              <w:t xml:space="preserve"> </w:t>
                            </w:r>
                            <w:r>
                              <w:t>Healthy</w:t>
                            </w:r>
                            <w:proofErr w:type="gramEnd"/>
                            <w:r>
                              <w:t xml:space="preserve"> Schools Forum, May 27,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pt;margin-top:.1pt;width:161.1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">
                <v:textbox>
                  <w:txbxContent>
                    <w:p w:rsidR="00CB170D" w:rsidRDefault="00CB170D" w:rsidP="006A3E41">
                      <w:pPr>
                        <w:spacing w:before="60" w:after="60"/>
                        <w:ind w:left="142" w:firstLine="0"/>
                      </w:pPr>
                      <w:r>
                        <w:t>Child &amp; Youth Health Network of the Capital Region</w:t>
                      </w:r>
                      <w:r w:rsidR="00C72F24">
                        <w:t xml:space="preserve"> </w:t>
                      </w:r>
                      <w:proofErr w:type="gramStart"/>
                      <w:r>
                        <w:t xml:space="preserve">- </w:t>
                      </w:r>
                      <w:r w:rsidR="00C72F24">
                        <w:t xml:space="preserve"> </w:t>
                      </w:r>
                      <w:r>
                        <w:t>Healthy</w:t>
                      </w:r>
                      <w:proofErr w:type="gramEnd"/>
                      <w:r>
                        <w:t xml:space="preserve"> Schools Forum, May 27,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892AF" wp14:editId="553FE837">
                <wp:simplePos x="0" y="0"/>
                <wp:positionH relativeFrom="column">
                  <wp:posOffset>1911350</wp:posOffset>
                </wp:positionH>
                <wp:positionV relativeFrom="paragraph">
                  <wp:posOffset>12700</wp:posOffset>
                </wp:positionV>
                <wp:extent cx="4846320" cy="708660"/>
                <wp:effectExtent l="0" t="0" r="114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0D" w:rsidRPr="006A3E41" w:rsidRDefault="00CB170D" w:rsidP="006A3E41">
                            <w:pPr>
                              <w:spacing w:before="40" w:after="40"/>
                              <w:ind w:left="-289" w:right="-357"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A3E41">
                              <w:rPr>
                                <w:color w:val="000000" w:themeColor="text1"/>
                              </w:rPr>
                              <w:t xml:space="preserve">This list shows only a few of the many resources available.  </w:t>
                            </w:r>
                          </w:p>
                          <w:p w:rsidR="00CB170D" w:rsidRPr="006A3E41" w:rsidRDefault="00CB170D" w:rsidP="006A3E41">
                            <w:pPr>
                              <w:spacing w:before="40" w:after="40"/>
                              <w:ind w:left="-289" w:right="-357"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A3E41">
                              <w:rPr>
                                <w:color w:val="000000" w:themeColor="text1"/>
                              </w:rPr>
                              <w:t xml:space="preserve">For more ideas and support, contact your Island Health Healthy School Team </w:t>
                            </w:r>
                          </w:p>
                          <w:p w:rsidR="00CB170D" w:rsidRDefault="00CB170D" w:rsidP="006A3E41">
                            <w:pPr>
                              <w:spacing w:before="40" w:after="40"/>
                              <w:ind w:left="-289" w:right="-357" w:firstLine="0"/>
                              <w:jc w:val="center"/>
                            </w:pPr>
                            <w:proofErr w:type="gramStart"/>
                            <w:r w:rsidRPr="006A3E41">
                              <w:rPr>
                                <w:color w:val="000000" w:themeColor="text1"/>
                              </w:rPr>
                              <w:t>at</w:t>
                            </w:r>
                            <w:proofErr w:type="gramEnd"/>
                            <w:r w:rsidRPr="006A3E41">
                              <w:rPr>
                                <w:color w:val="000000" w:themeColor="text1"/>
                              </w:rPr>
                              <w:t xml:space="preserve"> your local health unit  </w:t>
                            </w:r>
                            <w:hyperlink r:id="rId38" w:history="1">
                              <w:r w:rsidRPr="006A3E41">
                                <w:rPr>
                                  <w:rStyle w:val="Hyperlink"/>
                                </w:rPr>
                                <w:t>www.viha.ca/children/school_years/healthy_schools/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0.5pt;margin-top:1pt;width:381.6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">
                <v:textbox>
                  <w:txbxContent>
                    <w:p w:rsidR="00CB170D" w:rsidRPr="006A3E41" w:rsidRDefault="00CB170D" w:rsidP="006A3E41">
                      <w:pPr>
                        <w:spacing w:before="40" w:after="40"/>
                        <w:ind w:left="-289" w:right="-357" w:firstLine="0"/>
                        <w:jc w:val="center"/>
                        <w:rPr>
                          <w:color w:val="000000" w:themeColor="text1"/>
                        </w:rPr>
                      </w:pPr>
                      <w:r w:rsidRPr="006A3E41">
                        <w:rPr>
                          <w:color w:val="000000" w:themeColor="text1"/>
                        </w:rPr>
                        <w:t xml:space="preserve">This list shows only a few of the many resources available.  </w:t>
                      </w:r>
                    </w:p>
                    <w:p w:rsidR="00CB170D" w:rsidRPr="006A3E41" w:rsidRDefault="00CB170D" w:rsidP="006A3E41">
                      <w:pPr>
                        <w:spacing w:before="40" w:after="40"/>
                        <w:ind w:left="-289" w:right="-357" w:firstLine="0"/>
                        <w:jc w:val="center"/>
                        <w:rPr>
                          <w:color w:val="000000" w:themeColor="text1"/>
                        </w:rPr>
                      </w:pPr>
                      <w:r w:rsidRPr="006A3E41">
                        <w:rPr>
                          <w:color w:val="000000" w:themeColor="text1"/>
                        </w:rPr>
                        <w:t xml:space="preserve">For more ideas and support, contact your Island Health Healthy School Team </w:t>
                      </w:r>
                    </w:p>
                    <w:p w:rsidR="00CB170D" w:rsidRDefault="00CB170D" w:rsidP="006A3E41">
                      <w:pPr>
                        <w:spacing w:before="40" w:after="40"/>
                        <w:ind w:left="-289" w:right="-357" w:firstLine="0"/>
                        <w:jc w:val="center"/>
                      </w:pPr>
                      <w:proofErr w:type="gramStart"/>
                      <w:r w:rsidRPr="006A3E41">
                        <w:rPr>
                          <w:color w:val="000000" w:themeColor="text1"/>
                        </w:rPr>
                        <w:t>at</w:t>
                      </w:r>
                      <w:proofErr w:type="gramEnd"/>
                      <w:r w:rsidRPr="006A3E41">
                        <w:rPr>
                          <w:color w:val="000000" w:themeColor="text1"/>
                        </w:rPr>
                        <w:t xml:space="preserve"> your local health unit  </w:t>
                      </w:r>
                      <w:hyperlink r:id="rId39" w:history="1">
                        <w:r w:rsidRPr="006A3E41">
                          <w:rPr>
                            <w:rStyle w:val="Hyperlink"/>
                          </w:rPr>
                          <w:t>www.viha.ca/children/school_years/healthy_schools/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sectPr w:rsidR="00EC7469" w:rsidSect="0028096F">
      <w:headerReference w:type="default" r:id="rId40"/>
      <w:footerReference w:type="default" r:id="rId41"/>
      <w:pgSz w:w="12240" w:h="15840"/>
      <w:pgMar w:top="680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0D" w:rsidRDefault="00CB170D" w:rsidP="00300905">
      <w:pPr>
        <w:spacing w:after="0"/>
      </w:pPr>
      <w:r>
        <w:separator/>
      </w:r>
    </w:p>
  </w:endnote>
  <w:endnote w:type="continuationSeparator" w:id="0">
    <w:p w:rsidR="00CB170D" w:rsidRDefault="00CB170D" w:rsidP="003009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0D" w:rsidRDefault="00CB170D">
    <w:pPr>
      <w:pStyle w:val="Footer"/>
    </w:pPr>
    <w:r>
      <w:t>May/2016</w:t>
    </w:r>
  </w:p>
  <w:p w:rsidR="00CB170D" w:rsidRDefault="00CB17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0D" w:rsidRDefault="00CB170D" w:rsidP="00300905">
      <w:pPr>
        <w:spacing w:after="0"/>
      </w:pPr>
      <w:r>
        <w:separator/>
      </w:r>
    </w:p>
  </w:footnote>
  <w:footnote w:type="continuationSeparator" w:id="0">
    <w:p w:rsidR="00CB170D" w:rsidRDefault="00CB170D" w:rsidP="003009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0D" w:rsidRPr="00300905" w:rsidRDefault="00CB170D" w:rsidP="00300905">
    <w:pPr>
      <w:pStyle w:val="Header"/>
      <w:spacing w:after="40"/>
      <w:jc w:val="center"/>
      <w:rPr>
        <w:sz w:val="24"/>
      </w:rPr>
    </w:pPr>
    <w:r w:rsidRPr="00300905">
      <w:rPr>
        <w:b/>
        <w:sz w:val="32"/>
        <w:szCs w:val="26"/>
      </w:rPr>
      <w:t>Mental Health Literacy: Free Online Resources for Educators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70"/>
    <w:rsid w:val="00083170"/>
    <w:rsid w:val="000C784F"/>
    <w:rsid w:val="00172233"/>
    <w:rsid w:val="002017E6"/>
    <w:rsid w:val="0028096F"/>
    <w:rsid w:val="002A6A42"/>
    <w:rsid w:val="00300905"/>
    <w:rsid w:val="00300CE8"/>
    <w:rsid w:val="003772EB"/>
    <w:rsid w:val="00415A02"/>
    <w:rsid w:val="004E0394"/>
    <w:rsid w:val="005015CD"/>
    <w:rsid w:val="00535938"/>
    <w:rsid w:val="00560FB4"/>
    <w:rsid w:val="00573E32"/>
    <w:rsid w:val="005F415F"/>
    <w:rsid w:val="0063009A"/>
    <w:rsid w:val="006A16A1"/>
    <w:rsid w:val="006A3E41"/>
    <w:rsid w:val="006F1577"/>
    <w:rsid w:val="00713570"/>
    <w:rsid w:val="00815D5E"/>
    <w:rsid w:val="008A0134"/>
    <w:rsid w:val="008C1B57"/>
    <w:rsid w:val="009C6849"/>
    <w:rsid w:val="009D64B3"/>
    <w:rsid w:val="00B00224"/>
    <w:rsid w:val="00BC6BF6"/>
    <w:rsid w:val="00C539BC"/>
    <w:rsid w:val="00C65A75"/>
    <w:rsid w:val="00C72F24"/>
    <w:rsid w:val="00CB170D"/>
    <w:rsid w:val="00D950E5"/>
    <w:rsid w:val="00E10996"/>
    <w:rsid w:val="00E3258F"/>
    <w:rsid w:val="00E85571"/>
    <w:rsid w:val="00EB3E8D"/>
    <w:rsid w:val="00EC7469"/>
    <w:rsid w:val="00F14AEB"/>
    <w:rsid w:val="00F1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"/>
        <w:ind w:left="714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5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3570"/>
  </w:style>
  <w:style w:type="table" w:styleId="TableGrid">
    <w:name w:val="Table Grid"/>
    <w:basedOn w:val="TableNormal"/>
    <w:uiPriority w:val="59"/>
    <w:rsid w:val="0071357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71357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09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0905"/>
  </w:style>
  <w:style w:type="paragraph" w:styleId="BalloonText">
    <w:name w:val="Balloon Text"/>
    <w:basedOn w:val="Normal"/>
    <w:link w:val="BalloonTextChar"/>
    <w:uiPriority w:val="99"/>
    <w:semiHidden/>
    <w:unhideWhenUsed/>
    <w:rsid w:val="003009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0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300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"/>
        <w:ind w:left="714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5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3570"/>
  </w:style>
  <w:style w:type="table" w:styleId="TableGrid">
    <w:name w:val="Table Grid"/>
    <w:basedOn w:val="TableNormal"/>
    <w:uiPriority w:val="59"/>
    <w:rsid w:val="0071357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71357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09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0905"/>
  </w:style>
  <w:style w:type="paragraph" w:styleId="BalloonText">
    <w:name w:val="Balloon Text"/>
    <w:basedOn w:val="Normal"/>
    <w:link w:val="BalloonTextChar"/>
    <w:uiPriority w:val="99"/>
    <w:semiHidden/>
    <w:unhideWhenUsed/>
    <w:rsid w:val="003009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0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300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psychologyfoundation.org" TargetMode="External"/><Relationship Id="rId21" Type="http://schemas.openxmlformats.org/officeDocument/2006/relationships/hyperlink" Target="http://www.healthyschoolsbc.ca/program/516/media-smarts" TargetMode="External"/><Relationship Id="rId22" Type="http://schemas.openxmlformats.org/officeDocument/2006/relationships/hyperlink" Target="https://www.anxietybc.com/resources/mindshift-app" TargetMode="External"/><Relationship Id="rId23" Type="http://schemas.openxmlformats.org/officeDocument/2006/relationships/hyperlink" Target="http://www.healthyschoolsbc.ca/program/442/mindcheckca" TargetMode="External"/><Relationship Id="rId24" Type="http://schemas.openxmlformats.org/officeDocument/2006/relationships/hyperlink" Target="http://www.healthyschoolsbc.ca/program/418/mindup" TargetMode="External"/><Relationship Id="rId25" Type="http://schemas.openxmlformats.org/officeDocument/2006/relationships/hyperlink" Target="http://www.healthyschoolsbc.ca/program/417/jcsh-positive-mental-health-toolkit" TargetMode="External"/><Relationship Id="rId26" Type="http://schemas.openxmlformats.org/officeDocument/2006/relationships/hyperlink" Target="http://www.healthyschoolsbc.ca/program/415/roots-of-empathy" TargetMode="External"/><Relationship Id="rId27" Type="http://schemas.openxmlformats.org/officeDocument/2006/relationships/hyperlink" Target="http://healthyschoolsbc.ca/key-focus-areas/school-connectedness/" TargetMode="External"/><Relationship Id="rId28" Type="http://schemas.openxmlformats.org/officeDocument/2006/relationships/hyperlink" Target="http://www.selresources.com/" TargetMode="External"/><Relationship Id="rId29" Type="http://schemas.openxmlformats.org/officeDocument/2006/relationships/hyperlink" Target="http://keltymentalhealth.ca/node/3263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teachbc.bctf.ca/" TargetMode="External"/><Relationship Id="rId31" Type="http://schemas.openxmlformats.org/officeDocument/2006/relationships/hyperlink" Target="https://www.youtube.com/user/TEDEducation" TargetMode="External"/><Relationship Id="rId32" Type="http://schemas.openxmlformats.org/officeDocument/2006/relationships/hyperlink" Target="http://www.mcs.bc.ca/ahs_youth_resources" TargetMode="External"/><Relationship Id="rId9" Type="http://schemas.openxmlformats.org/officeDocument/2006/relationships/hyperlink" Target="http://www.healthyschoolsbc.ca/program/327/bc-friends-program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ealthyschoolsbc.ca/program/242/being-me-promoting-positive-body-image" TargetMode="External"/><Relationship Id="rId33" Type="http://schemas.openxmlformats.org/officeDocument/2006/relationships/hyperlink" Target="http://www.healthyschoolsbc.ca/program/363/wits-programs" TargetMode="External"/><Relationship Id="rId34" Type="http://schemas.openxmlformats.org/officeDocument/2006/relationships/hyperlink" Target="http://www.crisislines.bc.ca/" TargetMode="External"/><Relationship Id="rId35" Type="http://schemas.openxmlformats.org/officeDocument/2006/relationships/hyperlink" Target="http://www.kidshelpphone.ca/teens/home/splash.aspx" TargetMode="External"/><Relationship Id="rId36" Type="http://schemas.openxmlformats.org/officeDocument/2006/relationships/hyperlink" Target="http://www.YouthinBC.com" TargetMode="External"/><Relationship Id="rId10" Type="http://schemas.openxmlformats.org/officeDocument/2006/relationships/hyperlink" Target="http://www.viha.ca/cyf_mental_health/BoosterBuddy.htm" TargetMode="External"/><Relationship Id="rId11" Type="http://schemas.openxmlformats.org/officeDocument/2006/relationships/hyperlink" Target="http://www.uvic.ca/research/centres/carbc/publications/helping-schools/cycles/index.php" TargetMode="External"/><Relationship Id="rId12" Type="http://schemas.openxmlformats.org/officeDocument/2006/relationships/hyperlink" Target="http://www.healthyschoolsbc.ca/program/364/healthy-buddies" TargetMode="External"/><Relationship Id="rId13" Type="http://schemas.openxmlformats.org/officeDocument/2006/relationships/hyperlink" Target="http://keltymentalhealth.ca/toolkit-families" TargetMode="External"/><Relationship Id="rId14" Type="http://schemas.openxmlformats.org/officeDocument/2006/relationships/hyperlink" Target="http://www.theroyal.ca/mental-health-centre/apps/healthymindsapp/" TargetMode="External"/><Relationship Id="rId15" Type="http://schemas.openxmlformats.org/officeDocument/2006/relationships/hyperlink" Target="http://www.HealthySchoolsBC.ca" TargetMode="External"/><Relationship Id="rId16" Type="http://schemas.openxmlformats.org/officeDocument/2006/relationships/hyperlink" Target="http://www.heartmindonline.org/resources/for-educators" TargetMode="External"/><Relationship Id="rId17" Type="http://schemas.openxmlformats.org/officeDocument/2006/relationships/hyperlink" Target="http://www.helpingschools.ca" TargetMode="External"/><Relationship Id="rId18" Type="http://schemas.openxmlformats.org/officeDocument/2006/relationships/hyperlink" Target="http://www.heretohelp.bc.ca" TargetMode="External"/><Relationship Id="rId19" Type="http://schemas.openxmlformats.org/officeDocument/2006/relationships/hyperlink" Target="http://keltymentalhealth.ca/" TargetMode="External"/><Relationship Id="rId37" Type="http://schemas.openxmlformats.org/officeDocument/2006/relationships/hyperlink" Target="http://www.vicrisis.ca/" TargetMode="External"/><Relationship Id="rId38" Type="http://schemas.openxmlformats.org/officeDocument/2006/relationships/hyperlink" Target="http://www.viha.ca/children/school_years/healthy_schools/" TargetMode="External"/><Relationship Id="rId39" Type="http://schemas.openxmlformats.org/officeDocument/2006/relationships/hyperlink" Target="http://www.viha.ca/children/school_years/healthy_schools/" TargetMode="External"/><Relationship Id="rId40" Type="http://schemas.openxmlformats.org/officeDocument/2006/relationships/header" Target="header1.xml"/><Relationship Id="rId41" Type="http://schemas.openxmlformats.org/officeDocument/2006/relationships/footer" Target="footer1.xm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9821-BB28-3A49-9553-CA659588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1238</Words>
  <Characters>7060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Krenz, Janet</dc:creator>
  <cp:lastModifiedBy>Angie Savage</cp:lastModifiedBy>
  <cp:revision>2</cp:revision>
  <dcterms:created xsi:type="dcterms:W3CDTF">2016-07-11T02:45:00Z</dcterms:created>
  <dcterms:modified xsi:type="dcterms:W3CDTF">2016-07-11T02:45:00Z</dcterms:modified>
</cp:coreProperties>
</file>