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Web"/>
        <w:spacing w:beforeAutospacing="0" w:before="0" w:afterAutospacing="0" w:after="0"/>
        <w:jc w:val="center"/>
        <w:rPr/>
      </w:pPr>
      <w:r>
        <w:rPr/>
        <w:tab/>
      </w:r>
      <w:r>
        <w:rPr/>
        <w:drawing>
          <wp:inline distT="0" distB="0" distL="0" distR="0">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2"/>
                    <a:stretch>
                      <a:fillRect/>
                    </a:stretch>
                  </pic:blipFill>
                  <pic:spPr bwMode="auto">
                    <a:xfrm>
                      <a:off x="0" y="0"/>
                      <a:ext cx="1276350" cy="1257300"/>
                    </a:xfrm>
                    <a:prstGeom prst="rect">
                      <a:avLst/>
                    </a:prstGeom>
                    <a:noFill/>
                    <a:ln w="9525">
                      <a:noFill/>
                      <a:miter lim="800000"/>
                      <a:headEnd/>
                      <a:tailEnd/>
                    </a:ln>
                  </pic:spPr>
                </pic:pic>
              </a:graphicData>
            </a:graphic>
          </wp:inline>
        </w:drawing>
      </w:r>
    </w:p>
    <w:p>
      <w:pPr>
        <w:pStyle w:val="Normal"/>
        <w:spacing w:lineRule="auto" w:line="240" w:before="0" w:after="0"/>
        <w:rPr>
          <w:rFonts w:ascii="Times New Roman" w:hAnsi="Times New Roman" w:eastAsia="Times New Roman" w:cs="Times New Roman"/>
          <w:sz w:val="24"/>
          <w:szCs w:val="24"/>
          <w:lang w:eastAsia="en-CA"/>
        </w:rPr>
      </w:pPr>
      <w:r>
        <w:rPr/>
        <mc:AlternateContent>
          <mc:Choice Requires="wps">
            <w:drawing>
              <wp:inline distT="0" distB="0" distL="0" distR="0">
                <wp:extent cx="5080" cy="23495"/>
                <wp:effectExtent l="0" t="0" r="0" b="0"/>
                <wp:docPr id="2" name=""/>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3pt;height:1.75pt">
                <w10:wrap type="none"/>
                <v:fill type="solid" color2="#5f5f5f" o:detectmouseclick="t"/>
                <v:stroke color="#3465a4" joinstyle="round" endcap="flat"/>
              </v:rect>
            </w:pict>
          </mc:Fallback>
        </mc:AlternateContent>
      </w:r>
    </w:p>
    <w:p>
      <w:pPr>
        <w:pStyle w:val="Normal"/>
        <w:spacing w:lineRule="auto" w:line="240" w:before="0" w:after="0"/>
        <w:jc w:val="center"/>
        <w:rPr>
          <w:rFonts w:ascii="Times New Roman" w:hAnsi="Times New Roman" w:eastAsia="Times New Roman" w:cs="Times New Roman"/>
          <w:sz w:val="24"/>
          <w:szCs w:val="24"/>
          <w:lang w:eastAsia="en-CA"/>
        </w:rPr>
      </w:pPr>
      <w:r>
        <w:rPr>
          <w:rFonts w:eastAsia="Times New Roman" w:cs="Arial" w:ascii="Arial" w:hAnsi="Arial"/>
          <w:b/>
          <w:bCs/>
          <w:color w:val="000000"/>
          <w:sz w:val="28"/>
          <w:szCs w:val="28"/>
          <w:lang w:eastAsia="en-CA"/>
        </w:rPr>
        <w:t>Royal Oak Middle School</w:t>
      </w:r>
    </w:p>
    <w:p>
      <w:pPr>
        <w:pStyle w:val="Normal"/>
        <w:spacing w:lineRule="auto" w:line="240" w:before="0" w:after="0"/>
        <w:jc w:val="center"/>
        <w:rPr/>
      </w:pPr>
      <w:r>
        <w:rPr>
          <w:rFonts w:eastAsia="Times New Roman" w:cs="Arial" w:ascii="Arial" w:hAnsi="Arial"/>
          <w:b/>
          <w:bCs/>
          <w:color w:val="000000"/>
          <w:sz w:val="28"/>
          <w:szCs w:val="28"/>
          <w:lang w:eastAsia="en-CA"/>
        </w:rPr>
        <w:t>PAC Meeting Minutes/Summary</w:t>
      </w:r>
    </w:p>
    <w:p>
      <w:pPr>
        <w:pStyle w:val="Normal"/>
        <w:spacing w:lineRule="auto" w:line="240" w:before="0" w:after="0"/>
        <w:jc w:val="center"/>
        <w:rPr/>
      </w:pPr>
      <w:r>
        <w:rPr>
          <w:rFonts w:eastAsia="Times New Roman" w:cs="Arial" w:ascii="Arial" w:hAnsi="Arial"/>
          <w:b/>
          <w:bCs/>
          <w:color w:val="000000"/>
          <w:sz w:val="24"/>
          <w:szCs w:val="24"/>
          <w:lang w:eastAsia="en-CA"/>
        </w:rPr>
        <w:t>October 19, 2017</w:t>
      </w:r>
    </w:p>
    <w:p>
      <w:pPr>
        <w:pStyle w:val="Normal"/>
        <w:spacing w:lineRule="auto" w:line="240" w:before="0" w:after="0"/>
        <w:jc w:val="center"/>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r>
    </w:p>
    <w:p>
      <w:pPr>
        <w:pStyle w:val="Normal"/>
        <w:spacing w:lineRule="auto" w:line="240" w:before="0" w:after="0"/>
        <w:rPr>
          <w:rFonts w:ascii="Cambria" w:hAnsi="Cambria" w:eastAsia="Times New Roman" w:cs="Times New Roman"/>
          <w:sz w:val="24"/>
          <w:szCs w:val="24"/>
          <w:lang w:eastAsia="en-CA"/>
        </w:rPr>
      </w:pPr>
      <w:r>
        <w:rPr>
          <w:rFonts w:eastAsia="Times New Roman" w:cs="Arial" w:ascii="Cambria" w:hAnsi="Cambria"/>
          <w:b/>
          <w:bCs/>
          <w:color w:val="000000"/>
          <w:sz w:val="24"/>
          <w:szCs w:val="24"/>
          <w:u w:val="single"/>
          <w:lang w:eastAsia="en-CA"/>
        </w:rPr>
        <w:t>Present:</w:t>
      </w:r>
    </w:p>
    <w:p>
      <w:pPr>
        <w:pStyle w:val="Normal"/>
        <w:spacing w:lineRule="auto" w:line="240" w:before="0" w:after="0"/>
        <w:rPr>
          <w:rFonts w:ascii="Cambria" w:hAnsi="Cambria"/>
          <w:sz w:val="24"/>
          <w:szCs w:val="24"/>
        </w:rPr>
      </w:pPr>
      <w:r>
        <w:rPr>
          <w:rFonts w:eastAsia="Times New Roman" w:cs="Arial" w:ascii="Cambria" w:hAnsi="Cambria"/>
          <w:b/>
          <w:bCs/>
          <w:color w:val="000000"/>
          <w:sz w:val="24"/>
          <w:szCs w:val="24"/>
          <w:lang w:eastAsia="en-CA"/>
        </w:rPr>
        <w:t xml:space="preserve">PAC EXECUTIVE: </w:t>
      </w:r>
      <w:r>
        <w:rPr>
          <w:rFonts w:eastAsia="Times New Roman" w:cs="Arial" w:ascii="Cambria" w:hAnsi="Cambria"/>
          <w:color w:val="000000"/>
          <w:sz w:val="24"/>
          <w:szCs w:val="24"/>
          <w:lang w:eastAsia="en-CA"/>
        </w:rPr>
        <w:t>Co-President: Stefania Hutchison, Josie Pucci-Cocco, Secretary: Lynn Hood, COPACS Rep: Jamie Disbrow, Grade 8 Liaison: Rosalina Munro, Christa Easton, Volunteer Coordinator:  Belinda Waller, Members at Large: Graham Spencer, Christine Carrigan</w:t>
      </w:r>
    </w:p>
    <w:p>
      <w:pPr>
        <w:pStyle w:val="Normal"/>
        <w:spacing w:lineRule="auto" w:line="240" w:before="0" w:after="0"/>
        <w:rPr>
          <w:rFonts w:ascii="Cambria" w:hAnsi="Cambria" w:eastAsia="Times New Roman" w:cs="Times New Roman"/>
          <w:sz w:val="24"/>
          <w:szCs w:val="24"/>
          <w:lang w:eastAsia="en-CA"/>
        </w:rPr>
      </w:pPr>
      <w:r>
        <w:rPr>
          <w:rFonts w:eastAsia="Times New Roman" w:cs="Times New Roman" w:ascii="Cambria" w:hAnsi="Cambria"/>
          <w:sz w:val="24"/>
          <w:szCs w:val="24"/>
          <w:lang w:eastAsia="en-CA"/>
        </w:rPr>
      </w:r>
    </w:p>
    <w:p>
      <w:pPr>
        <w:pStyle w:val="Normal"/>
        <w:spacing w:lineRule="auto" w:line="240" w:before="0" w:after="0"/>
        <w:rPr>
          <w:rFonts w:ascii="Cambria" w:hAnsi="Cambria" w:eastAsia="Times New Roman" w:cs="Arial"/>
          <w:color w:val="000000"/>
          <w:sz w:val="24"/>
          <w:szCs w:val="24"/>
          <w:lang w:eastAsia="en-CA"/>
        </w:rPr>
      </w:pPr>
      <w:r>
        <w:rPr>
          <w:rFonts w:eastAsia="Times New Roman" w:cs="Arial" w:ascii="Cambria" w:hAnsi="Cambria"/>
          <w:color w:val="000000"/>
          <w:sz w:val="24"/>
          <w:szCs w:val="24"/>
          <w:lang w:eastAsia="en-CA"/>
        </w:rPr>
        <w:t>Not present: Treasurer: Christine Dutchak</w:t>
      </w:r>
    </w:p>
    <w:p>
      <w:pPr>
        <w:pStyle w:val="Normal"/>
        <w:spacing w:lineRule="auto" w:line="240" w:before="0" w:after="0"/>
        <w:rPr>
          <w:rFonts w:ascii="Cambria" w:hAnsi="Cambria" w:eastAsia="Times New Roman" w:cs="Arial"/>
          <w:color w:val="000000"/>
          <w:sz w:val="24"/>
          <w:szCs w:val="24"/>
          <w:lang w:eastAsia="en-CA"/>
        </w:rPr>
      </w:pPr>
      <w:r>
        <w:rPr>
          <w:rFonts w:eastAsia="Times New Roman" w:cs="Arial" w:ascii="Cambria" w:hAnsi="Cambria"/>
          <w:color w:val="000000"/>
          <w:sz w:val="24"/>
          <w:szCs w:val="24"/>
          <w:lang w:eastAsia="en-CA"/>
        </w:rPr>
      </w:r>
    </w:p>
    <w:p>
      <w:pPr>
        <w:pStyle w:val="Normal"/>
        <w:spacing w:lineRule="auto" w:line="240" w:before="0" w:after="0"/>
        <w:rPr>
          <w:rFonts w:ascii="Cambria" w:hAnsi="Cambria" w:eastAsia="Times New Roman" w:cs="Arial"/>
          <w:color w:val="000000"/>
          <w:sz w:val="24"/>
          <w:szCs w:val="24"/>
          <w:lang w:eastAsia="en-CA"/>
        </w:rPr>
      </w:pPr>
      <w:r>
        <w:rPr>
          <w:rFonts w:eastAsia="Times New Roman" w:cs="Arial" w:ascii="Cambria" w:hAnsi="Cambria"/>
          <w:color w:val="000000"/>
          <w:sz w:val="24"/>
          <w:szCs w:val="24"/>
          <w:lang w:eastAsia="en-CA"/>
        </w:rPr>
        <w:t>7 ROMS families also attended</w:t>
      </w:r>
    </w:p>
    <w:p>
      <w:pPr>
        <w:pStyle w:val="Normal"/>
        <w:spacing w:lineRule="auto" w:line="240" w:before="0" w:after="0"/>
        <w:rPr>
          <w:rFonts w:ascii="Cambria" w:hAnsi="Cambria" w:eastAsia="Times New Roman" w:cs="Arial"/>
          <w:color w:val="000000"/>
          <w:sz w:val="24"/>
          <w:szCs w:val="24"/>
          <w:lang w:eastAsia="en-CA"/>
        </w:rPr>
      </w:pPr>
      <w:r>
        <w:rPr>
          <w:rFonts w:eastAsia="Times New Roman" w:cs="Arial" w:ascii="Cambria" w:hAnsi="Cambria"/>
          <w:color w:val="000000"/>
          <w:sz w:val="24"/>
          <w:szCs w:val="24"/>
          <w:lang w:eastAsia="en-CA"/>
        </w:rPr>
      </w:r>
    </w:p>
    <w:p>
      <w:pPr>
        <w:pStyle w:val="Normal"/>
        <w:spacing w:lineRule="auto" w:line="240" w:before="0" w:after="0"/>
        <w:rPr>
          <w:rFonts w:ascii="Cambria" w:hAnsi="Cambria"/>
          <w:sz w:val="24"/>
          <w:szCs w:val="24"/>
        </w:rPr>
      </w:pPr>
      <w:r>
        <w:rPr>
          <w:rFonts w:eastAsia="Times New Roman" w:cs="Arial" w:ascii="Cambria" w:hAnsi="Cambria"/>
          <w:b/>
          <w:color w:val="000000"/>
          <w:sz w:val="24"/>
          <w:szCs w:val="24"/>
          <w:u w:val="single"/>
          <w:lang w:eastAsia="en-CA"/>
        </w:rPr>
        <w:t>ROMS Administration</w:t>
      </w:r>
      <w:r>
        <w:rPr>
          <w:rFonts w:eastAsia="Times New Roman" w:cs="Arial" w:ascii="Cambria" w:hAnsi="Cambria"/>
          <w:color w:val="000000"/>
          <w:sz w:val="24"/>
          <w:szCs w:val="24"/>
          <w:lang w:eastAsia="en-CA"/>
        </w:rPr>
        <w:t>: Carly Hunter</w:t>
      </w:r>
    </w:p>
    <w:p>
      <w:pPr>
        <w:pStyle w:val="Normal"/>
        <w:spacing w:lineRule="auto" w:line="240" w:before="0" w:after="0"/>
        <w:rPr>
          <w:rFonts w:ascii="Cambria" w:hAnsi="Cambria" w:eastAsia="Times New Roman" w:cs="Times New Roman"/>
          <w:sz w:val="24"/>
          <w:szCs w:val="24"/>
          <w:lang w:eastAsia="en-CA"/>
        </w:rPr>
      </w:pPr>
      <w:r>
        <w:rPr>
          <w:rFonts w:eastAsia="Times New Roman" w:cs="Times New Roman" w:ascii="Cambria" w:hAnsi="Cambria"/>
          <w:sz w:val="24"/>
          <w:szCs w:val="24"/>
          <w:lang w:eastAsia="en-CA"/>
        </w:rPr>
      </w:r>
    </w:p>
    <w:p>
      <w:pPr>
        <w:pStyle w:val="Normal"/>
        <w:spacing w:lineRule="auto" w:line="240" w:before="0" w:after="0"/>
        <w:rPr>
          <w:rFonts w:ascii="Arial" w:hAnsi="Arial" w:eastAsia="Times New Roman" w:cs="Arial"/>
          <w:color w:val="000000"/>
          <w:lang w:eastAsia="en-CA"/>
        </w:rPr>
      </w:pPr>
      <w:r>
        <w:rPr>
          <w:rFonts w:eastAsia="Times New Roman" w:cs="Arial" w:ascii="Arial" w:hAnsi="Arial"/>
          <w:color w:val="000000"/>
          <w:lang w:eastAsia="en-CA"/>
        </w:rPr>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r>
    </w:p>
    <w:p>
      <w:pPr>
        <w:pStyle w:val="Normal"/>
        <w:spacing w:lineRule="auto" w:line="240" w:before="0" w:after="0"/>
        <w:ind w:left="360" w:hanging="0"/>
        <w:rPr>
          <w:rFonts w:ascii="Cambria" w:hAnsi="Cambria"/>
        </w:rPr>
      </w:pPr>
      <w:r>
        <w:rPr>
          <w:rFonts w:eastAsia="Times New Roman" w:cs="Arial" w:ascii="Cambria" w:hAnsi="Cambria"/>
          <w:b/>
          <w:bCs/>
          <w:color w:val="000000"/>
          <w:u w:val="single"/>
          <w:lang w:eastAsia="en-CA"/>
        </w:rPr>
        <w:t>Call the meeting to order</w:t>
      </w:r>
    </w:p>
    <w:p>
      <w:pPr>
        <w:pStyle w:val="Normal"/>
        <w:spacing w:lineRule="auto" w:line="240" w:before="0" w:after="0"/>
        <w:rPr>
          <w:rFonts w:ascii="Cambria" w:hAnsi="Cambria" w:eastAsia="Times New Roman" w:cs="Arial"/>
          <w:b/>
          <w:b/>
          <w:bCs/>
          <w:color w:val="000000"/>
          <w:u w:val="single"/>
          <w:lang w:eastAsia="en-CA"/>
        </w:rPr>
      </w:pPr>
      <w:r>
        <w:rPr>
          <w:rFonts w:eastAsia="Times New Roman" w:cs="Arial" w:ascii="Cambria" w:hAnsi="Cambria"/>
          <w:b/>
          <w:bCs/>
          <w:color w:val="000000"/>
          <w:u w:val="single"/>
          <w:lang w:eastAsia="en-CA"/>
        </w:rPr>
      </w:r>
    </w:p>
    <w:p>
      <w:pPr>
        <w:pStyle w:val="Normal"/>
        <w:spacing w:lineRule="auto" w:line="240" w:before="0" w:after="0"/>
        <w:ind w:left="360" w:hanging="0"/>
        <w:rPr>
          <w:rFonts w:ascii="Cambria" w:hAnsi="Cambria"/>
        </w:rPr>
      </w:pPr>
      <w:r>
        <w:rPr>
          <w:rFonts w:eastAsia="Times New Roman" w:cs="Arial" w:ascii="Cambria" w:hAnsi="Cambria"/>
          <w:b/>
          <w:bCs/>
          <w:color w:val="000000"/>
          <w:u w:val="single"/>
          <w:lang w:eastAsia="en-CA"/>
        </w:rPr>
        <w:t>President's Welcome and Introductions</w:t>
      </w:r>
      <w:r>
        <w:rPr>
          <w:rFonts w:eastAsia="Times New Roman" w:cs="Arial" w:ascii="Cambria" w:hAnsi="Cambria"/>
          <w:color w:val="000000"/>
          <w:lang w:eastAsia="en-CA"/>
        </w:rPr>
        <w:t>.- Stefania Hutchison</w:t>
      </w:r>
    </w:p>
    <w:p>
      <w:pPr>
        <w:pStyle w:val="Normal"/>
        <w:spacing w:lineRule="auto" w:line="240" w:before="0" w:after="0"/>
        <w:rPr>
          <w:rFonts w:ascii="Cambria" w:hAnsi="Cambria" w:eastAsia="Times New Roman" w:cs="Arial"/>
          <w:color w:val="000000"/>
          <w:lang w:eastAsia="en-CA"/>
        </w:rPr>
      </w:pPr>
      <w:r>
        <w:rPr>
          <w:rFonts w:eastAsia="Times New Roman" w:cs="Arial" w:ascii="Cambria" w:hAnsi="Cambria"/>
          <w:color w:val="000000"/>
          <w:lang w:eastAsia="en-CA"/>
        </w:rPr>
      </w:r>
    </w:p>
    <w:p>
      <w:pPr>
        <w:pStyle w:val="Normal"/>
        <w:spacing w:lineRule="auto" w:line="360" w:before="120" w:after="0"/>
        <w:ind w:left="360" w:hanging="0"/>
        <w:rPr>
          <w:rFonts w:ascii="Cambria" w:hAnsi="Cambria" w:eastAsia="Times New Roman" w:cs="Arial"/>
          <w:color w:val="000000"/>
          <w:sz w:val="24"/>
          <w:szCs w:val="24"/>
          <w:lang w:eastAsia="en-CA"/>
        </w:rPr>
      </w:pPr>
      <w:r>
        <w:rPr>
          <w:rFonts w:eastAsia="Times New Roman" w:cs="Arial" w:ascii="Cambria" w:hAnsi="Cambria"/>
          <w:b/>
          <w:bCs/>
          <w:color w:val="000000"/>
          <w:u w:val="single"/>
          <w:lang w:eastAsia="en-CA"/>
        </w:rPr>
        <w:t>Approval of Agenda and Minutes</w:t>
      </w:r>
      <w:r>
        <w:rPr>
          <w:rFonts w:eastAsia="Times New Roman" w:cs="Arial" w:ascii="Cambria" w:hAnsi="Cambria"/>
          <w:b/>
          <w:bCs/>
          <w:color w:val="000000"/>
          <w:sz w:val="24"/>
          <w:szCs w:val="24"/>
          <w:u w:val="single"/>
          <w:lang w:eastAsia="en-CA"/>
        </w:rPr>
        <w:t>-</w:t>
      </w:r>
      <w:r>
        <w:rPr>
          <w:rFonts w:eastAsia="Times New Roman" w:cs="Arial" w:ascii="Cambria" w:hAnsi="Cambria"/>
          <w:bCs/>
          <w:color w:val="000000"/>
          <w:sz w:val="24"/>
          <w:szCs w:val="24"/>
          <w:lang w:eastAsia="en-CA"/>
        </w:rPr>
        <w:t>Christa Easton motioned to approve the budget</w:t>
      </w:r>
    </w:p>
    <w:p>
      <w:pPr>
        <w:pStyle w:val="Normal"/>
        <w:spacing w:lineRule="auto" w:line="360" w:before="120" w:after="0"/>
        <w:ind w:left="360" w:hanging="0"/>
        <w:rPr/>
      </w:pPr>
      <w:r>
        <w:rPr>
          <w:rFonts w:ascii="Cambria" w:hAnsi="Cambria"/>
          <w:b/>
          <w:bCs/>
          <w:sz w:val="24"/>
          <w:szCs w:val="24"/>
          <w:u w:val="single"/>
        </w:rPr>
        <w:t xml:space="preserve">ROMS Administration Report </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Cops for Cancer-ROMS raised $5,000</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Band Camp-the band teacher Ms. Galvao took the gr7 and 8’s to Camp Thunderbird</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We Day-one of the highlights was the kids lit up their phones to stand against cyber bullying</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October highlights-300 students wore orange shirts to support Orange shirt day-,which stood for reconciliation and recognition of the damage of residential schools</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Rowing and Cross country are coming to a close.</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Soccer is going well. Basketball is starting next week.</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20 field trips took place last month and 30 are planned for next week. Excellent quality of field trips as well.</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Ed camp was last week. It was an unconference for teachers.</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Coming up, half the students received a social media talk and next week the other half get theirs. The talk is led by the police liaison for our school.</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Remembrance Day assembly is coming up Nov. 10</w:t>
      </w:r>
      <w:r>
        <w:rPr>
          <w:rFonts w:ascii="Cambria" w:hAnsi="Cambria"/>
          <w:sz w:val="24"/>
          <w:szCs w:val="24"/>
          <w:vertAlign w:val="superscript"/>
        </w:rPr>
        <w:t>th</w:t>
      </w:r>
      <w:r>
        <w:rPr>
          <w:rFonts w:ascii="Cambria" w:hAnsi="Cambria"/>
          <w:sz w:val="24"/>
          <w:szCs w:val="24"/>
        </w:rPr>
        <w:t xml:space="preserve"> , parents are welcome.</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First FAAS session will end Nov. 10</w:t>
      </w:r>
      <w:r>
        <w:rPr>
          <w:rFonts w:ascii="Cambria" w:hAnsi="Cambria"/>
          <w:sz w:val="24"/>
          <w:szCs w:val="24"/>
          <w:vertAlign w:val="superscript"/>
        </w:rPr>
        <w:t>th</w:t>
      </w:r>
      <w:r>
        <w:rPr>
          <w:rFonts w:ascii="Cambria" w:hAnsi="Cambria"/>
          <w:sz w:val="24"/>
          <w:szCs w:val="24"/>
        </w:rPr>
        <w:t>.</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13 staff members are going to the Google summit. Others are going to a super conference in Vancouver.</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FSA testing is happening now. Grade 7 students only.</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The new electronic device policy is going over well. Student electronic devices are only allowed before or after school or when invited by the teacher for school work.</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Study club is not as popular as it should be. Mon, Wed, Fri 8:00am-8:55am and Tues and Thurs 3:10-4:10 in Room 219. It is there for homework support.</w:t>
      </w:r>
    </w:p>
    <w:p>
      <w:pPr>
        <w:pStyle w:val="ListParagraph"/>
        <w:numPr>
          <w:ilvl w:val="0"/>
          <w:numId w:val="2"/>
        </w:numPr>
        <w:spacing w:lineRule="auto" w:line="360" w:before="120" w:after="0"/>
        <w:rPr>
          <w:rFonts w:ascii="Cambria" w:hAnsi="Cambria"/>
          <w:sz w:val="24"/>
          <w:szCs w:val="24"/>
        </w:rPr>
      </w:pPr>
      <w:r>
        <w:rPr>
          <w:rFonts w:ascii="Cambria" w:hAnsi="Cambria"/>
          <w:sz w:val="24"/>
          <w:szCs w:val="24"/>
        </w:rPr>
        <w:t>The playground structure has been ordered. It will be put near the existing play structure. There was an idea to have an opening ceremony for it.</w:t>
      </w:r>
    </w:p>
    <w:p>
      <w:pPr>
        <w:pStyle w:val="Normal"/>
        <w:spacing w:lineRule="auto" w:line="240" w:before="120" w:after="0"/>
        <w:ind w:left="1080" w:hanging="0"/>
        <w:rPr/>
      </w:pPr>
      <w:r>
        <w:rPr/>
      </w:r>
    </w:p>
    <w:p>
      <w:pPr>
        <w:pStyle w:val="Normal"/>
        <w:spacing w:lineRule="auto" w:line="360" w:before="120" w:after="0"/>
        <w:ind w:left="360" w:hanging="0"/>
        <w:rPr/>
      </w:pPr>
      <w:r>
        <w:rPr>
          <w:rFonts w:ascii="Cambria" w:hAnsi="Cambria"/>
          <w:b/>
          <w:bCs/>
          <w:sz w:val="24"/>
          <w:szCs w:val="24"/>
          <w:u w:val="single"/>
        </w:rPr>
        <w:t>Treasurer’s report and Budget-</w:t>
      </w:r>
    </w:p>
    <w:p>
      <w:pPr>
        <w:pStyle w:val="ListParagraph"/>
        <w:numPr>
          <w:ilvl w:val="0"/>
          <w:numId w:val="3"/>
        </w:numPr>
        <w:spacing w:lineRule="auto" w:line="360" w:before="120" w:after="0"/>
        <w:rPr>
          <w:rFonts w:ascii="Cambria" w:hAnsi="Cambria"/>
          <w:bCs/>
          <w:sz w:val="24"/>
          <w:szCs w:val="24"/>
        </w:rPr>
      </w:pPr>
      <w:r>
        <w:rPr>
          <w:rFonts w:ascii="Cambria" w:hAnsi="Cambria"/>
          <w:bCs/>
          <w:sz w:val="24"/>
          <w:szCs w:val="24"/>
        </w:rPr>
        <w:t>Principal’s fund was increased to $500 (to help pay for field trips for students whose families can’t afford to send them) and the PAC fund was increased to $200. The Federal Government gave back $19,000 to our school and ROMS plans on spending it on silent bikes (some students need to move to support their learning-it puts leaving the classroom in a positive light rather than a punishment). It will also fund calculators for when the kids forget their calculators. Also math manipulatives to support learning. Finally Chrome books, ROMS need more so all the students can use one. Mr. Reston, made a box that fits 6 Chrome books so they can evenly charge. Mr. Reston can make it for $30 each which is saving the school quite a bit of money. The learning improvement fund is $30 per student. $4,000 for the bikes, $2,000 for the math manipulatives, $1,000 in calculators and the rest in Chrome books.</w:t>
      </w:r>
    </w:p>
    <w:p>
      <w:pPr>
        <w:pStyle w:val="ListParagraph"/>
        <w:numPr>
          <w:ilvl w:val="0"/>
          <w:numId w:val="3"/>
        </w:numPr>
        <w:spacing w:lineRule="auto" w:line="360" w:before="120" w:after="0"/>
        <w:rPr>
          <w:rFonts w:ascii="Cambria" w:hAnsi="Cambria"/>
          <w:bCs/>
          <w:sz w:val="24"/>
          <w:szCs w:val="24"/>
        </w:rPr>
      </w:pPr>
      <w:r>
        <w:rPr>
          <w:rFonts w:ascii="Cambria" w:hAnsi="Cambria"/>
          <w:bCs/>
          <w:sz w:val="24"/>
          <w:szCs w:val="24"/>
        </w:rPr>
        <w:t>Annual expenses include:</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Equalization payments $300 per classroom for 25 divisions.</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Immunizations for cookies and juice.</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Grade 6 swimming program $2,500</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Island Health-$1,500 for talk on sexual health</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Earthquake kits-$300</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Band program-$600</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BCPAC-$75</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PE fund-$500</w:t>
      </w:r>
    </w:p>
    <w:p>
      <w:pPr>
        <w:pStyle w:val="ListParagraph"/>
        <w:numPr>
          <w:ilvl w:val="1"/>
          <w:numId w:val="3"/>
        </w:numPr>
        <w:spacing w:lineRule="auto" w:line="360" w:before="120" w:after="0"/>
        <w:rPr>
          <w:rFonts w:ascii="Cambria" w:hAnsi="Cambria"/>
          <w:bCs/>
          <w:sz w:val="24"/>
          <w:szCs w:val="24"/>
        </w:rPr>
      </w:pPr>
      <w:r>
        <w:rPr>
          <w:rFonts w:ascii="Cambria" w:hAnsi="Cambria"/>
          <w:bCs/>
          <w:sz w:val="24"/>
          <w:szCs w:val="24"/>
        </w:rPr>
        <w:t>Student counseling-$100</w:t>
      </w:r>
    </w:p>
    <w:p>
      <w:pPr>
        <w:pStyle w:val="Normal"/>
        <w:spacing w:lineRule="auto" w:line="360" w:before="120" w:after="0"/>
        <w:ind w:left="360" w:hanging="0"/>
        <w:rPr>
          <w:rFonts w:ascii="Cambria" w:hAnsi="Cambria"/>
          <w:bCs/>
          <w:sz w:val="24"/>
          <w:szCs w:val="24"/>
        </w:rPr>
      </w:pPr>
      <w:r>
        <w:rPr>
          <w:rFonts w:ascii="Cambria" w:hAnsi="Cambria"/>
          <w:bCs/>
          <w:sz w:val="24"/>
          <w:szCs w:val="24"/>
        </w:rPr>
      </w:r>
    </w:p>
    <w:p>
      <w:pPr>
        <w:pStyle w:val="ListParagraph"/>
        <w:numPr>
          <w:ilvl w:val="0"/>
          <w:numId w:val="4"/>
        </w:numPr>
        <w:spacing w:lineRule="auto" w:line="360" w:before="120" w:after="0"/>
        <w:rPr>
          <w:rFonts w:ascii="Cambria" w:hAnsi="Cambria"/>
          <w:bCs/>
          <w:sz w:val="24"/>
          <w:szCs w:val="24"/>
        </w:rPr>
      </w:pPr>
      <w:r>
        <w:rPr>
          <w:rFonts w:ascii="Cambria" w:hAnsi="Cambria"/>
          <w:bCs/>
          <w:sz w:val="24"/>
          <w:szCs w:val="24"/>
        </w:rPr>
        <w:t>Staff requests</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Aprons needs another set-$806</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Sewing machine servicing-$1,200</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Chrome books for French class-$1,149.95</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First Nations Eagle Club-$393</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Art Department boards for clay-$500</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Jigsaw puzzles for library-$100</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Craft Club-$200</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Rowing Team Cox box voice amplifier-$565</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Girls Group-$400</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Jive balance stools 7-$540.96</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Seaquarium-$1,470, and $500 for the speakers to talk about the sea creatures to the students</w:t>
      </w:r>
    </w:p>
    <w:p>
      <w:pPr>
        <w:pStyle w:val="ListParagraph"/>
        <w:numPr>
          <w:ilvl w:val="0"/>
          <w:numId w:val="5"/>
        </w:numPr>
        <w:spacing w:lineRule="auto" w:line="360" w:before="120" w:after="0"/>
        <w:rPr>
          <w:rFonts w:ascii="Cambria" w:hAnsi="Cambria"/>
          <w:bCs/>
          <w:sz w:val="24"/>
          <w:szCs w:val="24"/>
        </w:rPr>
      </w:pPr>
      <w:r>
        <w:rPr>
          <w:rFonts w:ascii="Cambria" w:hAnsi="Cambria"/>
          <w:bCs/>
          <w:sz w:val="24"/>
          <w:szCs w:val="24"/>
        </w:rPr>
        <w:t>Earthquake supplies-$1,000</w:t>
      </w:r>
    </w:p>
    <w:p>
      <w:pPr>
        <w:pStyle w:val="Normal"/>
        <w:spacing w:lineRule="auto" w:line="360" w:before="120" w:after="0"/>
        <w:ind w:left="360" w:hanging="0"/>
        <w:rPr>
          <w:rFonts w:ascii="Cambria" w:hAnsi="Cambria"/>
          <w:bCs/>
          <w:sz w:val="24"/>
          <w:szCs w:val="24"/>
        </w:rPr>
      </w:pPr>
      <w:r>
        <w:rPr>
          <w:rFonts w:ascii="Cambria" w:hAnsi="Cambria"/>
          <w:bCs/>
          <w:sz w:val="24"/>
          <w:szCs w:val="24"/>
        </w:rPr>
        <w:t xml:space="preserve">*gaming funds cannot be used for curriculum (eg. Textbooks, teachers wages) but perhaps for technology eg. Chrome books. </w:t>
      </w:r>
    </w:p>
    <w:p>
      <w:pPr>
        <w:pStyle w:val="Normal"/>
        <w:spacing w:lineRule="auto" w:line="360" w:before="120" w:after="0"/>
        <w:ind w:left="360" w:hanging="0"/>
        <w:rPr>
          <w:rFonts w:ascii="Cambria" w:hAnsi="Cambria"/>
          <w:bCs/>
          <w:sz w:val="24"/>
          <w:szCs w:val="24"/>
        </w:rPr>
      </w:pPr>
      <w:r>
        <w:rPr>
          <w:rFonts w:ascii="Cambria" w:hAnsi="Cambria"/>
          <w:bCs/>
          <w:sz w:val="24"/>
          <w:szCs w:val="24"/>
        </w:rPr>
        <w:t>There was a motion to pass the staff requests put forward by Dagmar, Restell seconded by Christa Easton and approved by all.</w:t>
      </w:r>
    </w:p>
    <w:p>
      <w:pPr>
        <w:pStyle w:val="Normal"/>
        <w:spacing w:lineRule="auto" w:line="360" w:before="120" w:after="0"/>
        <w:ind w:left="360" w:hanging="0"/>
        <w:rPr>
          <w:rFonts w:ascii="Cambria" w:hAnsi="Cambria"/>
          <w:bCs/>
          <w:sz w:val="24"/>
          <w:szCs w:val="24"/>
        </w:rPr>
      </w:pPr>
      <w:r>
        <w:rPr>
          <w:rFonts w:ascii="Cambria" w:hAnsi="Cambria"/>
          <w:bCs/>
          <w:sz w:val="24"/>
          <w:szCs w:val="24"/>
        </w:rPr>
        <w:t>There was also a motion to pass the expenses by Dana Craft, and it was approved by all.</w:t>
      </w:r>
    </w:p>
    <w:p>
      <w:pPr>
        <w:pStyle w:val="Normal"/>
        <w:spacing w:lineRule="auto" w:line="360" w:before="120" w:after="0"/>
        <w:ind w:left="360" w:hanging="0"/>
        <w:rPr>
          <w:rFonts w:ascii="Cambria" w:hAnsi="Cambria"/>
          <w:bCs/>
          <w:sz w:val="24"/>
          <w:szCs w:val="24"/>
        </w:rPr>
      </w:pPr>
      <w:r>
        <w:rPr>
          <w:rFonts w:ascii="Cambria" w:hAnsi="Cambria"/>
          <w:bCs/>
          <w:sz w:val="24"/>
          <w:szCs w:val="24"/>
        </w:rPr>
        <w:t>There was a question regarding the numbers in the budget and it was decided that there would be more discussion about it outside of the PAC meeting between Stef, Christine Dutchak and Don Mellings.</w:t>
      </w:r>
    </w:p>
    <w:p>
      <w:pPr>
        <w:pStyle w:val="Normal"/>
        <w:spacing w:lineRule="auto" w:line="360" w:before="120" w:after="0"/>
        <w:ind w:left="360" w:hanging="0"/>
        <w:rPr/>
      </w:pPr>
      <w:r>
        <w:rPr/>
      </w:r>
    </w:p>
    <w:p>
      <w:pPr>
        <w:pStyle w:val="ListParagraph"/>
        <w:spacing w:lineRule="auto" w:line="360" w:before="120" w:after="0"/>
        <w:rPr>
          <w:rFonts w:ascii="Cambria" w:hAnsi="Cambria"/>
          <w:sz w:val="24"/>
          <w:szCs w:val="24"/>
        </w:rPr>
      </w:pPr>
      <w:r>
        <w:rPr>
          <w:rFonts w:ascii="Cambria" w:hAnsi="Cambria"/>
          <w:sz w:val="24"/>
          <w:szCs w:val="24"/>
        </w:rPr>
      </w:r>
    </w:p>
    <w:p>
      <w:pPr>
        <w:pStyle w:val="Normal"/>
        <w:spacing w:lineRule="auto" w:line="360" w:before="120" w:after="0"/>
        <w:ind w:left="360" w:hanging="0"/>
        <w:rPr/>
      </w:pPr>
      <w:r>
        <w:rPr>
          <w:rFonts w:ascii="Cambria" w:hAnsi="Cambria"/>
          <w:b/>
          <w:bCs/>
          <w:sz w:val="24"/>
          <w:szCs w:val="24"/>
          <w:u w:val="single"/>
        </w:rPr>
        <w:t>Co-PACS Representative Report/Update</w:t>
      </w:r>
    </w:p>
    <w:p>
      <w:pPr>
        <w:pStyle w:val="ListParagraph"/>
        <w:numPr>
          <w:ilvl w:val="0"/>
          <w:numId w:val="4"/>
        </w:numPr>
        <w:spacing w:lineRule="auto" w:line="360" w:before="120" w:after="0"/>
        <w:rPr>
          <w:rFonts w:ascii="Cambria" w:hAnsi="Cambria"/>
          <w:sz w:val="24"/>
          <w:szCs w:val="24"/>
        </w:rPr>
      </w:pPr>
      <w:r>
        <w:rPr>
          <w:rFonts w:ascii="Cambria" w:hAnsi="Cambria"/>
          <w:sz w:val="24"/>
          <w:szCs w:val="24"/>
        </w:rPr>
        <w:t>New Superintendent Dave Eberwein looks forward to coming to a future PAC meeting if his schedule allows it.</w:t>
      </w:r>
    </w:p>
    <w:p>
      <w:pPr>
        <w:pStyle w:val="ListParagraph"/>
        <w:numPr>
          <w:ilvl w:val="0"/>
          <w:numId w:val="6"/>
        </w:numPr>
        <w:spacing w:lineRule="auto" w:line="360" w:before="120" w:after="0"/>
        <w:rPr>
          <w:rFonts w:ascii="Cambria" w:hAnsi="Cambria"/>
          <w:sz w:val="24"/>
          <w:szCs w:val="24"/>
        </w:rPr>
      </w:pPr>
      <w:r>
        <w:rPr>
          <w:rFonts w:ascii="Cambria" w:hAnsi="Cambria"/>
          <w:sz w:val="24"/>
          <w:szCs w:val="24"/>
        </w:rPr>
        <w:t>World teacher day was October 5th.</w:t>
      </w:r>
    </w:p>
    <w:p>
      <w:pPr>
        <w:pStyle w:val="ListParagraph"/>
        <w:numPr>
          <w:ilvl w:val="0"/>
          <w:numId w:val="6"/>
        </w:numPr>
        <w:spacing w:lineRule="auto" w:line="360" w:before="120" w:after="0"/>
        <w:rPr>
          <w:rFonts w:ascii="Cambria" w:hAnsi="Cambria"/>
          <w:sz w:val="24"/>
          <w:szCs w:val="24"/>
        </w:rPr>
      </w:pPr>
      <w:r>
        <w:rPr>
          <w:rFonts w:ascii="Cambria" w:hAnsi="Cambria"/>
          <w:sz w:val="24"/>
          <w:szCs w:val="24"/>
        </w:rPr>
        <w:t>All teacher positions are now basically filled in the district – the Teacher on Call list numbers are reduced but needs will be covered</w:t>
      </w:r>
    </w:p>
    <w:p>
      <w:pPr>
        <w:pStyle w:val="ListParagraph"/>
        <w:numPr>
          <w:ilvl w:val="0"/>
          <w:numId w:val="6"/>
        </w:numPr>
        <w:spacing w:lineRule="auto" w:line="360" w:before="120" w:after="0"/>
        <w:rPr>
          <w:rFonts w:ascii="Cambria" w:hAnsi="Cambria"/>
          <w:sz w:val="24"/>
          <w:szCs w:val="24"/>
        </w:rPr>
      </w:pPr>
      <w:r>
        <w:rPr>
          <w:rFonts w:ascii="Cambria" w:hAnsi="Cambria"/>
          <w:sz w:val="24"/>
          <w:szCs w:val="24"/>
        </w:rPr>
        <w:t>COPACS is seeking a way to streamline the criminal security check process.</w:t>
      </w:r>
    </w:p>
    <w:p>
      <w:pPr>
        <w:pStyle w:val="ListParagraph"/>
        <w:numPr>
          <w:ilvl w:val="0"/>
          <w:numId w:val="6"/>
        </w:numPr>
        <w:spacing w:lineRule="auto" w:line="360" w:before="120" w:after="0"/>
        <w:rPr>
          <w:rFonts w:ascii="Cambria" w:hAnsi="Cambria"/>
          <w:sz w:val="24"/>
          <w:szCs w:val="24"/>
        </w:rPr>
      </w:pPr>
      <w:r>
        <w:rPr>
          <w:rFonts w:ascii="Cambria" w:hAnsi="Cambria"/>
          <w:sz w:val="24"/>
          <w:szCs w:val="24"/>
        </w:rPr>
        <w:t>Nov.9, 7-9pm is the date for Policy 1100 meeting at Bayside. It’s a talk about curriculum with presentations by administrators. Should be an interesting evening with up and coming trends in education.</w:t>
      </w:r>
    </w:p>
    <w:p>
      <w:pPr>
        <w:pStyle w:val="NormalWeb"/>
        <w:spacing w:beforeAutospacing="0" w:before="0" w:afterAutospacing="0" w:after="0"/>
        <w:ind w:left="360" w:hanging="0"/>
        <w:rPr>
          <w:rFonts w:ascii="Cambria" w:hAnsi="Cambria" w:cs="Arial"/>
          <w:bCs/>
          <w:color w:val="000000"/>
        </w:rPr>
      </w:pPr>
      <w:r>
        <w:rPr>
          <w:rFonts w:cs="Arial" w:ascii="Cambria" w:hAnsi="Cambria"/>
          <w:b/>
          <w:bCs/>
          <w:color w:val="000000"/>
          <w:u w:val="single"/>
        </w:rPr>
        <w:t>Grade 8 Farewell-</w:t>
      </w:r>
      <w:r>
        <w:rPr>
          <w:rFonts w:cs="Arial" w:ascii="Cambria" w:hAnsi="Cambria"/>
          <w:bCs/>
          <w:color w:val="000000"/>
        </w:rPr>
        <w:t>PAC Member at large Grade 8 farewell is: Christa and Rosalina</w:t>
      </w:r>
    </w:p>
    <w:p>
      <w:pPr>
        <w:pStyle w:val="NormalWeb"/>
        <w:spacing w:beforeAutospacing="0" w:before="0" w:afterAutospacing="0" w:after="0"/>
        <w:ind w:left="360" w:hanging="0"/>
        <w:rPr>
          <w:rFonts w:ascii="Cambria" w:hAnsi="Cambria"/>
          <w:color w:val="00000A"/>
        </w:rPr>
      </w:pPr>
      <w:r>
        <w:rPr>
          <w:rFonts w:ascii="Cambria" w:hAnsi="Cambria"/>
          <w:color w:val="00000A"/>
        </w:rPr>
      </w:r>
    </w:p>
    <w:p>
      <w:pPr>
        <w:pStyle w:val="NormalWeb"/>
        <w:numPr>
          <w:ilvl w:val="1"/>
          <w:numId w:val="1"/>
        </w:numPr>
        <w:spacing w:beforeAutospacing="0" w:before="0" w:afterAutospacing="0" w:after="0"/>
        <w:rPr>
          <w:rFonts w:ascii="Cambria" w:hAnsi="Cambria"/>
          <w:color w:val="00000A"/>
        </w:rPr>
      </w:pPr>
      <w:r>
        <w:rPr>
          <w:rFonts w:ascii="Cambria" w:hAnsi="Cambria"/>
          <w:color w:val="00000A"/>
        </w:rPr>
        <w:t>There was a Grade 8 farewell meeting this evening, Oct.19</w:t>
      </w:r>
      <w:r>
        <w:rPr>
          <w:rFonts w:ascii="Cambria" w:hAnsi="Cambria"/>
          <w:color w:val="00000A"/>
          <w:vertAlign w:val="superscript"/>
        </w:rPr>
        <w:t>th</w:t>
      </w:r>
      <w:r>
        <w:rPr>
          <w:rFonts w:ascii="Cambria" w:hAnsi="Cambria"/>
          <w:color w:val="00000A"/>
        </w:rPr>
        <w:t>, where a number of ideas were discussed.</w:t>
      </w:r>
    </w:p>
    <w:p>
      <w:pPr>
        <w:pStyle w:val="Normal"/>
        <w:spacing w:lineRule="auto" w:line="360" w:before="120" w:after="0"/>
        <w:rPr>
          <w:rFonts w:ascii="Cambria" w:hAnsi="Cambria" w:eastAsia="Times New Roman" w:cs="Arial"/>
          <w:b/>
          <w:b/>
          <w:bCs/>
          <w:color w:val="000000"/>
          <w:sz w:val="24"/>
          <w:szCs w:val="24"/>
          <w:u w:val="single"/>
          <w:lang w:eastAsia="en-CA"/>
        </w:rPr>
      </w:pPr>
      <w:r>
        <w:rPr>
          <w:rFonts w:eastAsia="Times New Roman" w:cs="Arial" w:ascii="Cambria" w:hAnsi="Cambria"/>
          <w:b/>
          <w:bCs/>
          <w:color w:val="000000"/>
          <w:sz w:val="24"/>
          <w:szCs w:val="24"/>
          <w:u w:val="single"/>
          <w:lang w:eastAsia="en-CA"/>
        </w:rPr>
      </w:r>
    </w:p>
    <w:p>
      <w:pPr>
        <w:pStyle w:val="Normal"/>
        <w:spacing w:lineRule="auto" w:line="360" w:before="120" w:after="0"/>
        <w:ind w:left="360" w:hanging="0"/>
        <w:rPr/>
      </w:pPr>
      <w:r>
        <w:rPr>
          <w:rFonts w:eastAsia="Times New Roman" w:cs="Arial" w:ascii="Cambria" w:hAnsi="Cambria"/>
          <w:b/>
          <w:bCs/>
          <w:color w:val="000000"/>
          <w:sz w:val="24"/>
          <w:szCs w:val="24"/>
          <w:u w:val="single"/>
          <w:lang w:eastAsia="en-CA"/>
        </w:rPr>
        <w:t xml:space="preserve">New Business </w:t>
      </w:r>
    </w:p>
    <w:p>
      <w:pPr>
        <w:pStyle w:val="ListParagraph"/>
        <w:numPr>
          <w:ilvl w:val="0"/>
          <w:numId w:val="7"/>
        </w:numPr>
        <w:spacing w:lineRule="auto" w:line="360" w:before="120" w:after="0"/>
        <w:rPr>
          <w:rFonts w:ascii="Cambria" w:hAnsi="Cambria"/>
          <w:sz w:val="24"/>
          <w:szCs w:val="24"/>
        </w:rPr>
      </w:pPr>
      <w:r>
        <w:rPr>
          <w:rFonts w:ascii="Cambria" w:hAnsi="Cambria"/>
          <w:sz w:val="24"/>
          <w:szCs w:val="24"/>
        </w:rPr>
        <w:t xml:space="preserve">Purdys starts Nov. 1 </w:t>
      </w:r>
    </w:p>
    <w:p>
      <w:pPr>
        <w:pStyle w:val="Normal"/>
        <w:spacing w:lineRule="auto" w:line="360" w:before="120" w:after="0"/>
        <w:ind w:left="360" w:hanging="0"/>
        <w:rPr>
          <w:rFonts w:ascii="Cambria" w:hAnsi="Cambria" w:eastAsia="Times New Roman" w:cs="Arial"/>
          <w:b/>
          <w:b/>
          <w:bCs/>
          <w:color w:val="000000"/>
          <w:sz w:val="24"/>
          <w:szCs w:val="24"/>
          <w:u w:val="single"/>
          <w:lang w:eastAsia="en-CA"/>
        </w:rPr>
      </w:pPr>
      <w:r>
        <w:rPr>
          <w:rFonts w:eastAsia="Times New Roman" w:cs="Arial" w:ascii="Cambria" w:hAnsi="Cambria"/>
          <w:b/>
          <w:bCs/>
          <w:color w:val="000000"/>
          <w:sz w:val="24"/>
          <w:szCs w:val="24"/>
          <w:u w:val="single"/>
          <w:lang w:eastAsia="en-CA"/>
        </w:rPr>
        <w:t>Meeting adjourned 8:20pm</w:t>
      </w:r>
    </w:p>
    <w:p>
      <w:pPr>
        <w:pStyle w:val="Normal"/>
        <w:spacing w:lineRule="auto" w:line="360" w:before="120" w:after="0"/>
        <w:ind w:left="360" w:hanging="0"/>
        <w:rPr>
          <w:rFonts w:ascii="Cambria" w:hAnsi="Cambria" w:eastAsia="Times New Roman" w:cs="Arial"/>
          <w:bCs/>
          <w:color w:val="000000"/>
          <w:sz w:val="24"/>
          <w:szCs w:val="24"/>
          <w:lang w:eastAsia="en-CA"/>
        </w:rPr>
      </w:pPr>
      <w:r>
        <w:rPr>
          <w:rFonts w:eastAsia="Times New Roman" w:cs="Arial" w:ascii="Cambria" w:hAnsi="Cambria"/>
          <w:b/>
          <w:bCs/>
          <w:color w:val="000000"/>
          <w:sz w:val="24"/>
          <w:szCs w:val="24"/>
          <w:lang w:eastAsia="en-CA"/>
        </w:rPr>
        <w:t>Nov.  14</w:t>
      </w:r>
      <w:r>
        <w:rPr>
          <w:rFonts w:eastAsia="Times New Roman" w:cs="Arial" w:ascii="Cambria" w:hAnsi="Cambria"/>
          <w:b/>
          <w:bCs/>
          <w:color w:val="000000"/>
          <w:sz w:val="24"/>
          <w:szCs w:val="24"/>
          <w:vertAlign w:val="superscript"/>
          <w:lang w:eastAsia="en-CA"/>
        </w:rPr>
        <w:t>th</w:t>
      </w:r>
      <w:r>
        <w:rPr>
          <w:rFonts w:eastAsia="Times New Roman" w:cs="Arial" w:ascii="Cambria" w:hAnsi="Cambria"/>
          <w:b/>
          <w:bCs/>
          <w:color w:val="000000"/>
          <w:sz w:val="24"/>
          <w:szCs w:val="24"/>
          <w:lang w:eastAsia="en-CA"/>
        </w:rPr>
        <w:t>-is the next meeting</w:t>
      </w:r>
      <w:r>
        <w:rPr>
          <w:rFonts w:eastAsia="Times New Roman" w:cs="Arial" w:ascii="Cambria" w:hAnsi="Cambria"/>
          <w:bCs/>
          <w:color w:val="000000"/>
          <w:sz w:val="24"/>
          <w:szCs w:val="24"/>
          <w:lang w:eastAsia="en-CA"/>
        </w:rPr>
        <w:t>. Jennifer Gibson, a speaker on sexual health, puberty etc. will be there.</w:t>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rPr/>
      </w:pPr>
      <w:r>
        <w:rPr/>
      </w:r>
    </w:p>
    <w:p>
      <w:pPr>
        <w:pStyle w:val="Normal"/>
        <w:spacing w:lineRule="auto" w:line="360" w:before="120" w:after="0"/>
        <w:jc w:val="center"/>
        <w:rPr>
          <w:b/>
          <w:b/>
          <w:sz w:val="28"/>
          <w:szCs w:val="28"/>
        </w:rPr>
      </w:pPr>
      <w:r>
        <w:rPr>
          <w:b/>
          <w:sz w:val="28"/>
          <w:szCs w:val="28"/>
        </w:rPr>
      </w:r>
    </w:p>
    <w:p>
      <w:pPr>
        <w:pStyle w:val="Normal"/>
        <w:spacing w:lineRule="auto" w:line="360" w:before="120" w:after="0"/>
        <w:jc w:val="center"/>
        <w:rPr>
          <w:b/>
          <w:b/>
          <w:sz w:val="28"/>
          <w:szCs w:val="28"/>
        </w:rPr>
      </w:pPr>
      <w:bookmarkStart w:id="0" w:name="_GoBack"/>
      <w:bookmarkEnd w:id="0"/>
      <w:r>
        <w:rPr>
          <w:b/>
          <w:sz w:val="28"/>
          <w:szCs w:val="28"/>
        </w:rPr>
        <w:t>ROMS PAC Funding Request October, 2017</w:t>
      </w:r>
    </w:p>
    <w:p>
      <w:pPr>
        <w:pStyle w:val="Normal"/>
        <w:spacing w:lineRule="auto" w:line="360" w:before="120" w:after="0"/>
        <w:rPr/>
      </w:pPr>
      <w:r>
        <w:rPr/>
      </w:r>
    </w:p>
    <w:tbl>
      <w:tblPr>
        <w:tblW w:w="10890" w:type="dxa"/>
        <w:jc w:val="left"/>
        <w:tblInd w:w="-15"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noVBand="1" w:val="04a0" w:noHBand="0" w:lastColumn="0" w:firstColumn="1" w:lastRow="0" w:firstRow="1"/>
      </w:tblPr>
      <w:tblGrid>
        <w:gridCol w:w="772"/>
        <w:gridCol w:w="3405"/>
        <w:gridCol w:w="1166"/>
        <w:gridCol w:w="1173"/>
        <w:gridCol w:w="1422"/>
        <w:gridCol w:w="1182"/>
        <w:gridCol w:w="1164"/>
        <w:gridCol w:w="604"/>
      </w:tblGrid>
      <w:tr>
        <w:trPr>
          <w:trHeight w:val="855" w:hRule="atLeast"/>
        </w:trPr>
        <w:tc>
          <w:tcPr>
            <w:tcW w:w="772"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Item #</w:t>
            </w:r>
          </w:p>
        </w:tc>
        <w:tc>
          <w:tcPr>
            <w:tcW w:w="340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Request Description</w:t>
            </w:r>
          </w:p>
        </w:tc>
        <w:tc>
          <w:tcPr>
            <w:tcW w:w="1166"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 Request</w:t>
            </w:r>
          </w:p>
        </w:tc>
        <w:tc>
          <w:tcPr>
            <w:tcW w:w="1173"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Total Cost</w:t>
            </w:r>
          </w:p>
        </w:tc>
        <w:tc>
          <w:tcPr>
            <w:tcW w:w="142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Other Funding</w:t>
            </w:r>
          </w:p>
        </w:tc>
        <w:tc>
          <w:tcPr>
            <w:tcW w:w="118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 Students</w:t>
            </w:r>
          </w:p>
        </w:tc>
        <w:tc>
          <w:tcPr>
            <w:tcW w:w="116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Approved</w:t>
            </w:r>
          </w:p>
        </w:tc>
        <w:tc>
          <w:tcPr>
            <w:tcW w:w="604" w:type="dxa"/>
            <w:tcBorders>
              <w:top w:val="single" w:sz="12"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b/>
                <w:bCs/>
                <w:color w:val="000000"/>
                <w:sz w:val="27"/>
                <w:szCs w:val="27"/>
                <w:lang w:eastAsia="en-CA"/>
              </w:rPr>
              <w:t>total</w:t>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1</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Aprons two sets of 30 total of 60 Aprons</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$806.40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$806.40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2</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Sewing Machine Servicing</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$1,200.00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$1,200.00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3</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Chrome Books</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$1,149.95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$1,149.95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4</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First Nation Eagle club</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$393.00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$393.33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5</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Art Department boards for clay</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$500.00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$500.00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6</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Jig saw Puzzles for Library</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$100.00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$100.00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7</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Craft Club</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$200.00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$200.00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165</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8</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Rowing Team Cox box voice amplifier</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$565.00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$565.00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22</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9</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Girls Group</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$400.00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$400.00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10</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Jive balance stools seven</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$540.96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$540.96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no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5" w:type="dxa"/>
            </w:tcM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11</w:t>
            </w:r>
          </w:p>
        </w:tc>
        <w:tc>
          <w:tcPr>
            <w:tcW w:w="34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Seaquarium</w:t>
            </w:r>
          </w:p>
        </w:tc>
        <w:tc>
          <w:tcPr>
            <w:tcW w:w="116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$1,470.00 </w:t>
            </w:r>
          </w:p>
        </w:tc>
        <w:tc>
          <w:tcPr>
            <w:tcW w:w="1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$1,470.00 </w:t>
            </w:r>
          </w:p>
        </w:tc>
        <w:tc>
          <w:tcPr>
            <w:tcW w:w="14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$500.00 </w:t>
            </w:r>
          </w:p>
        </w:tc>
        <w:tc>
          <w:tcPr>
            <w:tcW w:w="11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5" w:type="dxa"/>
            </w:tcM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12</w:t>
            </w:r>
          </w:p>
        </w:tc>
        <w:tc>
          <w:tcPr>
            <w:tcW w:w="3405"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Earthquake Supplies</w:t>
            </w:r>
          </w:p>
        </w:tc>
        <w:tc>
          <w:tcPr>
            <w:tcW w:w="116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$1,000.00 </w:t>
            </w:r>
          </w:p>
        </w:tc>
        <w:tc>
          <w:tcPr>
            <w:tcW w:w="1173"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$1,000.00 </w:t>
            </w:r>
          </w:p>
        </w:tc>
        <w:tc>
          <w:tcPr>
            <w:tcW w:w="142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8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all </w:t>
            </w:r>
          </w:p>
        </w:tc>
        <w:tc>
          <w:tcPr>
            <w:tcW w:w="1164"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5" w:type="dxa"/>
            </w:tcM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Totals</w:t>
            </w:r>
          </w:p>
        </w:tc>
        <w:tc>
          <w:tcPr>
            <w:tcW w:w="3405"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6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$8,325.31</w:t>
            </w:r>
          </w:p>
        </w:tc>
        <w:tc>
          <w:tcPr>
            <w:tcW w:w="1173"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$8,325.64</w:t>
            </w:r>
          </w:p>
        </w:tc>
        <w:tc>
          <w:tcPr>
            <w:tcW w:w="142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82"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64"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604"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720" w:hRule="atLeast"/>
        </w:trPr>
        <w:tc>
          <w:tcPr>
            <w:tcW w:w="772"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340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66"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73"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42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8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16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 </w:t>
            </w:r>
          </w:p>
        </w:tc>
        <w:tc>
          <w:tcPr>
            <w:tcW w:w="60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7"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Times New Roman"/>
                <w:color w:val="000000"/>
                <w:sz w:val="27"/>
                <w:szCs w:val="27"/>
                <w:lang w:eastAsia="en-CA"/>
              </w:rPr>
              <w:t xml:space="preserve">- </w:t>
            </w:r>
          </w:p>
        </w:tc>
      </w:tr>
    </w:tbl>
    <w:p>
      <w:pPr>
        <w:pStyle w:val="Normal"/>
        <w:spacing w:lineRule="auto" w:line="360" w:before="120" w:after="0"/>
        <w:rPr/>
      </w:pPr>
      <w:r>
        <w:rPr/>
      </w:r>
    </w:p>
    <w:p>
      <w:pPr>
        <w:pStyle w:val="ListParagraph"/>
        <w:rPr/>
      </w:pPr>
      <w:r>
        <w:rPr/>
      </w:r>
    </w:p>
    <w:p>
      <w:pPr>
        <w:pStyle w:val="ListParagraph"/>
        <w:spacing w:lineRule="auto" w:line="360" w:before="120" w:after="0"/>
        <w:rPr>
          <w:rFonts w:ascii="Cambria" w:hAnsi="Cambria" w:eastAsia="Times New Roman" w:cs="Arial"/>
          <w:b/>
          <w:b/>
          <w:bCs/>
          <w:color w:val="000000"/>
          <w:sz w:val="24"/>
          <w:szCs w:val="24"/>
          <w:u w:val="single"/>
          <w:lang w:eastAsia="en-CA"/>
        </w:rPr>
      </w:pPr>
      <w:r>
        <w:rPr>
          <w:rFonts w:eastAsia="Times New Roman" w:cs="Arial" w:ascii="Cambria" w:hAnsi="Cambria"/>
          <w:b/>
          <w:bCs/>
          <w:color w:val="000000"/>
          <w:sz w:val="24"/>
          <w:szCs w:val="24"/>
          <w:u w:val="single"/>
          <w:lang w:eastAsia="en-CA"/>
        </w:rPr>
      </w:r>
    </w:p>
    <w:p>
      <w:pPr>
        <w:pStyle w:val="ListParagraph"/>
        <w:spacing w:lineRule="auto" w:line="360" w:before="120" w:after="0"/>
        <w:rPr>
          <w:rFonts w:ascii="Cambria" w:hAnsi="Cambria" w:eastAsia="Times New Roman" w:cs="Arial"/>
          <w:b/>
          <w:b/>
          <w:bCs/>
          <w:color w:val="000000"/>
          <w:sz w:val="24"/>
          <w:szCs w:val="24"/>
          <w:u w:val="single"/>
          <w:lang w:eastAsia="en-CA"/>
        </w:rPr>
      </w:pPr>
      <w:r>
        <w:rPr>
          <w:rFonts w:eastAsia="Times New Roman" w:cs="Arial" w:ascii="Cambria" w:hAnsi="Cambria"/>
          <w:b/>
          <w:bCs/>
          <w:color w:val="000000"/>
          <w:sz w:val="24"/>
          <w:szCs w:val="24"/>
          <w:u w:val="single"/>
          <w:lang w:eastAsia="en-CA"/>
        </w:rPr>
      </w:r>
    </w:p>
    <w:p>
      <w:pPr>
        <w:pStyle w:val="ListParagraph"/>
        <w:spacing w:lineRule="auto" w:line="360" w:before="120" w:after="0"/>
        <w:rPr>
          <w:rFonts w:ascii="Cambria" w:hAnsi="Cambria" w:eastAsia="Times New Roman" w:cs="Arial"/>
          <w:b/>
          <w:b/>
          <w:bCs/>
          <w:color w:val="000000"/>
          <w:sz w:val="24"/>
          <w:szCs w:val="24"/>
          <w:u w:val="single"/>
          <w:lang w:eastAsia="en-CA"/>
        </w:rPr>
      </w:pPr>
      <w:r>
        <w:rPr>
          <w:rFonts w:eastAsia="Times New Roman" w:cs="Arial" w:ascii="Cambria" w:hAnsi="Cambria"/>
          <w:b/>
          <w:bCs/>
          <w:color w:val="000000"/>
          <w:sz w:val="24"/>
          <w:szCs w:val="24"/>
          <w:u w:val="single"/>
          <w:lang w:eastAsia="en-CA"/>
        </w:rPr>
      </w:r>
    </w:p>
    <w:p>
      <w:pPr>
        <w:pStyle w:val="Normal"/>
        <w:spacing w:lineRule="auto" w:line="360" w:before="120" w:after="0"/>
        <w:rPr>
          <w:rFonts w:ascii="Cambria" w:hAnsi="Cambria" w:eastAsia="Times New Roman" w:cs="Arial"/>
          <w:b/>
          <w:b/>
          <w:bCs/>
          <w:color w:val="000000"/>
          <w:sz w:val="24"/>
          <w:szCs w:val="24"/>
          <w:u w:val="single"/>
          <w:lang w:eastAsia="en-CA"/>
        </w:rPr>
      </w:pPr>
      <w:r>
        <w:rPr>
          <w:rFonts w:eastAsia="Times New Roman" w:cs="Arial" w:ascii="Cambria" w:hAnsi="Cambria"/>
          <w:b/>
          <w:bCs/>
          <w:color w:val="000000"/>
          <w:sz w:val="24"/>
          <w:szCs w:val="24"/>
          <w:u w:val="single"/>
          <w:lang w:eastAsia="en-CA"/>
        </w:rPr>
      </w:r>
    </w:p>
    <w:tbl>
      <w:tblPr>
        <w:tblW w:w="7905" w:type="dxa"/>
        <w:jc w:val="left"/>
        <w:tblInd w:w="0" w:type="dxa"/>
        <w:tblBorders/>
        <w:tblCellMar>
          <w:top w:w="15" w:type="dxa"/>
          <w:left w:w="15" w:type="dxa"/>
          <w:bottom w:w="15" w:type="dxa"/>
          <w:right w:w="15" w:type="dxa"/>
        </w:tblCellMar>
        <w:tblLook w:noVBand="1" w:val="04a0" w:noHBand="0" w:lastColumn="0" w:firstColumn="1" w:lastRow="0" w:firstRow="1"/>
      </w:tblPr>
      <w:tblGrid>
        <w:gridCol w:w="6318"/>
        <w:gridCol w:w="1586"/>
      </w:tblGrid>
      <w:tr>
        <w:trPr>
          <w:trHeight w:val="345" w:hRule="atLeast"/>
        </w:trPr>
        <w:tc>
          <w:tcPr>
            <w:tcW w:w="7904" w:type="dxa"/>
            <w:gridSpan w:val="2"/>
            <w:tcBorders/>
            <w:shd w:fill="auto" w:val="clear"/>
            <w:vAlign w:val="bottom"/>
          </w:tcPr>
          <w:p>
            <w:pPr>
              <w:pStyle w:val="Normal"/>
              <w:suppressAutoHyphens w:val="false"/>
              <w:spacing w:lineRule="auto" w:line="240" w:before="0" w:after="0"/>
              <w:jc w:val="center"/>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Royal Oak PAC DRAFT Budget 2017-18</w:t>
            </w:r>
          </w:p>
        </w:tc>
      </w:tr>
      <w:tr>
        <w:trPr>
          <w:trHeight w:val="285" w:hRule="atLeast"/>
        </w:trPr>
        <w:tc>
          <w:tcPr>
            <w:tcW w:w="6318"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0"/>
                <w:szCs w:val="20"/>
                <w:lang w:eastAsia="en-CA"/>
              </w:rPr>
              <w:t xml:space="preserve">as at October 17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ASSETS-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Cash on Hand</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$225.00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General Account (Chequing)</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$26,148.60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Gaming Account (Restricted)</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$13,523.77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Assets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$39,897.37 </w:t>
            </w:r>
          </w:p>
        </w:tc>
      </w:tr>
      <w:tr>
        <w:trPr>
          <w:trHeight w:val="23" w:hRule="exac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LIABILITIES-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Cheques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$2,003.46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Coupon Book</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$2,875.00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Grade 8 farewell</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$6,285.00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liabilities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$11,163.46 </w:t>
            </w:r>
          </w:p>
        </w:tc>
      </w:tr>
      <w:tr>
        <w:trPr>
          <w:trHeight w:val="23" w:hRule="exact"/>
        </w:trPr>
        <w:tc>
          <w:tcPr>
            <w:tcW w:w="6318" w:type="dxa"/>
            <w:tcBorders>
              <w:top w:val="single" w:sz="6" w:space="0" w:color="000001"/>
              <w:left w:val="single" w:sz="6" w:space="0" w:color="000001"/>
              <w:right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top w:val="single" w:sz="6" w:space="0" w:color="000001"/>
              <w:left w:val="single" w:sz="6" w:space="0" w:color="000001"/>
              <w:right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NET MONETARY ASSETS-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General and Gaming Accounts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$39,897.37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Current Liabilities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$11,163.46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Net Monetary Assets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$28,733.91 </w:t>
            </w:r>
          </w:p>
        </w:tc>
      </w:tr>
      <w:tr>
        <w:trPr>
          <w:trHeight w:val="23" w:hRule="exact"/>
        </w:trPr>
        <w:tc>
          <w:tcPr>
            <w:tcW w:w="6318"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12" w:space="0" w:color="000001"/>
              <w:left w:val="single" w:sz="12" w:space="0" w:color="000001"/>
            </w:tcBorders>
            <w:shd w:color="auto" w:fill="D9D9D9"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Budget Detail for 2017-2018</w:t>
            </w:r>
          </w:p>
        </w:tc>
        <w:tc>
          <w:tcPr>
            <w:tcW w:w="1586" w:type="dxa"/>
            <w:tcBorders>
              <w:top w:val="single" w:sz="12" w:space="0" w:color="000001"/>
            </w:tcBorders>
            <w:shd w:color="auto" w:fill="D9D9D9"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Revenue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2017 / 2018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Cobs Bakery (June)</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School supplies (Oct)</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$1,200.00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5E0B4"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Gaming</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5E0B4"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$12,820.00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Peninsula COOP (Nov)</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$70.00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Holiday Silent Auction</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$2,000.00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Parent donations from BTS packet (Sept)</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$3,800.00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Save Around Coupon Book Sales (Sept - Oct)</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Thrifty Smile Cards (During the year)</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Fun Fair</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Purdy's Chocolate</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$1,200.00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Welcome Back BBQ</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$1,052.16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Revenue</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$27,742.16 </w:t>
            </w:r>
          </w:p>
        </w:tc>
      </w:tr>
      <w:tr>
        <w:trPr>
          <w:trHeight w:val="23" w:hRule="exac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Annual Expenses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Equalization Payments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$7,500.00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Staff Appreciation</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$450.00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Grade 8 Farewell</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$350.00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Grade 6 Swimming Program</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Immunizations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Island Health</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Postage and Office Supplies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Bank Account- TD (Cheques &amp; Service Charges)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$150.00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Earthquake Kits/ Water</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$300.00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5E0B4"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Principals' Discretionary Fund</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5E0B4"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5E0B4"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PAC Discretionary Fund</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5E0B4"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Band Program</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$600.00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BCPAC application</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$75.00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P.E. Funds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Student Services/ Counseling</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Annual Expenses: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$14,825.00 </w:t>
            </w:r>
          </w:p>
        </w:tc>
      </w:tr>
      <w:tr>
        <w:trPr>
          <w:trHeight w:val="23" w:hRule="exact"/>
        </w:trPr>
        <w:tc>
          <w:tcPr>
            <w:tcW w:w="6318" w:type="dxa"/>
            <w:tcBorders>
              <w:left w:val="single" w:sz="6" w:space="0" w:color="000001"/>
              <w:right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left w:val="single" w:sz="6" w:space="0" w:color="000001"/>
              <w:right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Varied Expenses &amp; Staff Requests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i/>
                <w:iCs/>
                <w:color w:val="00000A"/>
                <w:sz w:val="27"/>
                <w:szCs w:val="27"/>
                <w:lang w:eastAsia="en-CA"/>
              </w:rPr>
              <w:t xml:space="preserve">Staff Requests: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Aprons two sets of 30 total of 60 Aprons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$806.40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Sewing Machine Servicing</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$1,200.00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First Nation Eagle club</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$393.00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Art Department boards for clay</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$500.00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Jig saw Puzzles for Library</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Rowing Team Cox box voice amplifier</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$565.00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Jive balance stools seven</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$540.96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Earthquake Supplies</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$700.00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Google Chromebooks /Cart</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$1,149.95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Seaquarium</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$1,470.00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Craft Club</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$200.00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Girl power Club</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color w:val="00000A"/>
                <w:sz w:val="27"/>
                <w:szCs w:val="27"/>
                <w:lang w:eastAsia="en-CA"/>
              </w:rPr>
              <w:t xml:space="preserve">$400.00 </w:t>
            </w:r>
          </w:p>
        </w:tc>
      </w:tr>
      <w:tr>
        <w:trPr>
          <w:trHeight w:val="405" w:hRule="atLeast"/>
        </w:trPr>
        <w:tc>
          <w:tcPr>
            <w:tcW w:w="63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Total Varied Expenses &amp; Staff Requests -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$8,025.31 </w:t>
            </w:r>
          </w:p>
        </w:tc>
      </w:tr>
      <w:tr>
        <w:trPr>
          <w:trHeight w:val="23" w:hRule="exact"/>
        </w:trPr>
        <w:tc>
          <w:tcPr>
            <w:tcW w:w="6318"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12" w:space="0" w:color="000001"/>
              <w:left w:val="single" w:sz="12" w:space="0" w:color="000001"/>
              <w:bottom w:val="single" w:sz="12" w:space="0" w:color="000001"/>
              <w:insideH w:val="single" w:sz="12" w:space="0" w:color="000001"/>
            </w:tcBorders>
            <w:shd w:color="auto" w:fill="D9D9D9"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Annual &amp; Varied Expenses (current)</w:t>
            </w:r>
          </w:p>
        </w:tc>
        <w:tc>
          <w:tcPr>
            <w:tcW w:w="1586" w:type="dxa"/>
            <w:tcBorders>
              <w:top w:val="single" w:sz="12" w:space="0" w:color="000001"/>
              <w:bottom w:val="single" w:sz="12" w:space="0" w:color="000001"/>
              <w:insideH w:val="single" w:sz="12" w:space="0" w:color="000001"/>
            </w:tcBorders>
            <w:shd w:color="auto" w:fill="D9D9D9"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$22,850.31 </w:t>
            </w:r>
          </w:p>
        </w:tc>
      </w:tr>
      <w:tr>
        <w:trPr>
          <w:trHeight w:val="23" w:hRule="exact"/>
        </w:trPr>
        <w:tc>
          <w:tcPr>
            <w:tcW w:w="6318"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r>
        <w:trPr>
          <w:trHeight w:val="405" w:hRule="atLeast"/>
        </w:trPr>
        <w:tc>
          <w:tcPr>
            <w:tcW w:w="6318" w:type="dxa"/>
            <w:tcBorders>
              <w:top w:val="single" w:sz="12" w:space="0" w:color="000001"/>
              <w:left w:val="single" w:sz="12" w:space="0" w:color="000001"/>
              <w:bottom w:val="single" w:sz="12" w:space="0" w:color="000001"/>
              <w:insideH w:val="single" w:sz="12" w:space="0" w:color="000001"/>
            </w:tcBorders>
            <w:shd w:color="auto" w:fill="D9D9D9" w:val="clear"/>
            <w:tcMar>
              <w:left w:w="-15" w:type="dxa"/>
            </w:tcM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Total Increase (decrease) in Net Assets (Current)</w:t>
            </w:r>
          </w:p>
        </w:tc>
        <w:tc>
          <w:tcPr>
            <w:tcW w:w="1586" w:type="dxa"/>
            <w:tcBorders>
              <w:top w:val="single" w:sz="12" w:space="0" w:color="000001"/>
              <w:bottom w:val="single" w:sz="12" w:space="0" w:color="000001"/>
              <w:insideH w:val="single" w:sz="12" w:space="0" w:color="000001"/>
            </w:tcBorders>
            <w:shd w:color="auto" w:fill="D9D9D9" w:val="clear"/>
            <w:vAlign w:val="bottom"/>
          </w:tcPr>
          <w:p>
            <w:pPr>
              <w:pStyle w:val="Normal"/>
              <w:suppressAutoHyphens w:val="false"/>
              <w:spacing w:lineRule="auto" w:line="240" w:before="0" w:after="0"/>
              <w:jc w:val="right"/>
              <w:rPr>
                <w:rFonts w:ascii="Calibri" w:hAnsi="Calibri" w:eastAsia="Times New Roman" w:cs="Times New Roman"/>
                <w:color w:val="00000A"/>
                <w:sz w:val="20"/>
                <w:szCs w:val="20"/>
                <w:lang w:eastAsia="en-CA"/>
              </w:rPr>
            </w:pPr>
            <w:r>
              <w:rPr>
                <w:rFonts w:eastAsia="Times New Roman" w:cs="Arial" w:ascii="Arial" w:hAnsi="Arial"/>
                <w:b/>
                <w:bCs/>
                <w:color w:val="00000A"/>
                <w:sz w:val="27"/>
                <w:szCs w:val="27"/>
                <w:lang w:eastAsia="en-CA"/>
              </w:rPr>
              <w:t xml:space="preserve">$4,891.85 </w:t>
            </w:r>
          </w:p>
        </w:tc>
      </w:tr>
      <w:tr>
        <w:trPr>
          <w:trHeight w:val="23" w:hRule="exact"/>
        </w:trPr>
        <w:tc>
          <w:tcPr>
            <w:tcW w:w="6318"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c>
          <w:tcPr>
            <w:tcW w:w="1586" w:type="dxa"/>
            <w:tcBorders/>
            <w:shd w:fill="auto" w:val="clear"/>
            <w:vAlign w:val="bottom"/>
          </w:tcPr>
          <w:p>
            <w:pPr>
              <w:pStyle w:val="Normal"/>
              <w:suppressAutoHyphens w:val="false"/>
              <w:spacing w:lineRule="auto" w:line="240" w:before="0" w:after="0"/>
              <w:rPr>
                <w:rFonts w:ascii="Calibri" w:hAnsi="Calibri" w:eastAsia="Times New Roman" w:cs="Times New Roman"/>
                <w:color w:val="00000A"/>
                <w:sz w:val="20"/>
                <w:szCs w:val="20"/>
                <w:lang w:eastAsia="en-CA"/>
              </w:rPr>
            </w:pPr>
            <w:r>
              <w:rPr>
                <w:rFonts w:eastAsia="Times New Roman" w:cs="Times New Roman"/>
                <w:color w:val="00000A"/>
                <w:sz w:val="20"/>
                <w:szCs w:val="20"/>
                <w:lang w:eastAsia="en-CA"/>
              </w:rPr>
            </w:r>
          </w:p>
        </w:tc>
      </w:tr>
    </w:tbl>
    <w:p>
      <w:pPr>
        <w:pStyle w:val="Normal"/>
        <w:spacing w:lineRule="auto" w:line="240" w:before="0" w:after="0"/>
        <w:rPr>
          <w:rFonts w:ascii="Cambria" w:hAnsi="Cambria" w:cs="Arial"/>
          <w:b/>
          <w:b/>
          <w:sz w:val="24"/>
          <w:szCs w:val="24"/>
          <w:u w:val="single"/>
        </w:rPr>
      </w:pPr>
      <w:r>
        <w:rPr>
          <w:rFonts w:cs="Arial" w:ascii="Cambria" w:hAnsi="Cambria"/>
          <w:b/>
          <w:sz w:val="24"/>
          <w:szCs w:val="24"/>
          <w:u w:val="single"/>
        </w:rPr>
      </w:r>
    </w:p>
    <w:p>
      <w:pPr>
        <w:pStyle w:val="Normal"/>
        <w:spacing w:lineRule="auto" w:line="240" w:before="0" w:after="0"/>
        <w:rPr>
          <w:rFonts w:ascii="Cambria" w:hAnsi="Cambria" w:cs="Arial"/>
          <w:b/>
          <w:b/>
          <w:sz w:val="24"/>
          <w:szCs w:val="24"/>
          <w:u w:val="single"/>
        </w:rPr>
      </w:pPr>
      <w:r>
        <w:rPr>
          <w:rFonts w:cs="Arial" w:ascii="Cambria" w:hAnsi="Cambria"/>
          <w:b/>
          <w:sz w:val="24"/>
          <w:szCs w:val="24"/>
          <w:u w:val="single"/>
        </w:rPr>
      </w:r>
    </w:p>
    <w:p>
      <w:pPr>
        <w:pStyle w:val="Normal"/>
        <w:spacing w:lineRule="auto" w:line="240" w:before="0" w:after="0"/>
        <w:rPr>
          <w:rFonts w:ascii="Cambria" w:hAnsi="Cambria" w:cs="Arial"/>
          <w:b/>
          <w:b/>
          <w:sz w:val="24"/>
          <w:szCs w:val="24"/>
          <w:u w:val="single"/>
        </w:rPr>
      </w:pPr>
      <w:r>
        <w:rPr>
          <w:rFonts w:cs="Arial" w:ascii="Cambria" w:hAnsi="Cambria"/>
          <w:b/>
          <w:sz w:val="24"/>
          <w:szCs w:val="24"/>
          <w:u w:val="single"/>
        </w:rPr>
      </w:r>
    </w:p>
    <w:p>
      <w:pPr>
        <w:pStyle w:val="Normal"/>
        <w:spacing w:lineRule="auto" w:line="240" w:before="0" w:after="0"/>
        <w:rPr>
          <w:rFonts w:ascii="Cambria" w:hAnsi="Cambria" w:cs="Arial"/>
          <w:b/>
          <w:b/>
          <w:sz w:val="24"/>
          <w:szCs w:val="24"/>
          <w:u w:val="single"/>
        </w:rPr>
      </w:pPr>
      <w:r>
        <w:rPr>
          <w:rFonts w:cs="Arial" w:ascii="Cambria" w:hAnsi="Cambria"/>
          <w:b/>
          <w:sz w:val="24"/>
          <w:szCs w:val="24"/>
          <w:u w:val="single"/>
        </w:rPr>
      </w:r>
    </w:p>
    <w:p>
      <w:pPr>
        <w:pStyle w:val="Normal"/>
        <w:spacing w:lineRule="auto" w:line="240" w:before="0" w:after="0"/>
        <w:rPr>
          <w:rFonts w:ascii="Cambria" w:hAnsi="Cambria" w:cs="Arial"/>
          <w:b/>
          <w:b/>
          <w:sz w:val="24"/>
          <w:szCs w:val="24"/>
          <w:u w:val="single"/>
        </w:rPr>
      </w:pPr>
      <w:r>
        <w:rPr>
          <w:rFonts w:cs="Arial" w:ascii="Cambria" w:hAnsi="Cambria"/>
          <w:b/>
          <w:sz w:val="24"/>
          <w:szCs w:val="24"/>
          <w:u w:val="single"/>
        </w:rPr>
      </w:r>
    </w:p>
    <w:p>
      <w:pPr>
        <w:pStyle w:val="Normal"/>
        <w:spacing w:lineRule="auto" w:line="240" w:before="0" w:after="0"/>
        <w:rPr>
          <w:rFonts w:ascii="Arial" w:hAnsi="Arial" w:eastAsia="Times New Roman" w:cs="Arial"/>
          <w:color w:val="000000"/>
          <w:lang w:eastAsia="en-CA"/>
        </w:rPr>
      </w:pPr>
      <w:r>
        <w:rPr>
          <w:rFonts w:eastAsia="Times New Roman" w:cs="Arial" w:ascii="Arial" w:hAnsi="Arial"/>
          <w:color w:val="000000"/>
          <w:lang w:eastAsia="en-CA"/>
        </w:rPr>
      </w:r>
    </w:p>
    <w:p>
      <w:pPr>
        <w:pStyle w:val="Normal"/>
        <w:spacing w:lineRule="auto" w:line="240" w:before="0" w:after="0"/>
        <w:rPr>
          <w:rFonts w:ascii="Arial" w:hAnsi="Arial" w:eastAsia="Times New Roman" w:cs="Arial"/>
          <w:color w:val="000000"/>
          <w:lang w:eastAsia="en-CA"/>
        </w:rPr>
      </w:pPr>
      <w:r>
        <w:rPr>
          <w:rFonts w:eastAsia="Times New Roman" w:cs="Arial" w:ascii="Arial" w:hAnsi="Arial"/>
          <w:color w:val="000000"/>
          <w:lang w:eastAsia="en-CA"/>
        </w:rPr>
      </w:r>
    </w:p>
    <w:p>
      <w:pPr>
        <w:pStyle w:val="Normal"/>
        <w:spacing w:lineRule="auto" w:line="240" w:before="0" w:after="0"/>
        <w:rPr/>
      </w:pPr>
      <w:r>
        <w:rPr>
          <w:rFonts w:cs="Arial" w:ascii="Cambria" w:hAnsi="Cambria"/>
          <w:b/>
          <w:sz w:val="24"/>
          <w:szCs w:val="24"/>
          <w:u w:val="single"/>
        </w:rPr>
        <w:t>Fundraising</w:t>
      </w:r>
      <w:r>
        <w:rPr>
          <w:rFonts w:cs="Arial" w:ascii="Cambria" w:hAnsi="Cambria"/>
          <w:sz w:val="24"/>
          <w:szCs w:val="24"/>
        </w:rPr>
        <w:t>:</w:t>
      </w:r>
      <w:r>
        <w:rPr>
          <w:rFonts w:cs="Verdana" w:ascii="Cambria" w:hAnsi="Cambria"/>
          <w:sz w:val="24"/>
          <w:szCs w:val="24"/>
        </w:rPr>
        <w:t xml:space="preserve"> Thanks to the businesses that sponsor fundraising for our school!</w:t>
      </w:r>
    </w:p>
    <w:p>
      <w:pPr>
        <w:pStyle w:val="Normal"/>
        <w:widowControl w:val="false"/>
        <w:spacing w:lineRule="auto" w:line="240" w:before="0" w:after="0"/>
        <w:rPr/>
      </w:pPr>
      <w:r>
        <w:rPr>
          <w:rFonts w:cs="Verdana" w:ascii="Cambria" w:hAnsi="Cambria"/>
          <w:b/>
          <w:bCs/>
          <w:sz w:val="24"/>
          <w:szCs w:val="24"/>
        </w:rPr>
        <w:t>PENINSULA CO-OP NUMBER:</w:t>
      </w:r>
      <w:r>
        <w:rPr>
          <w:rFonts w:cs="Verdana" w:ascii="Cambria" w:hAnsi="Cambria"/>
          <w:sz w:val="24"/>
          <w:szCs w:val="24"/>
        </w:rPr>
        <w:t xml:space="preserve"> (</w:t>
      </w:r>
      <w:r>
        <w:rPr>
          <w:rFonts w:cs="Verdana" w:ascii="Cambria" w:hAnsi="Cambria"/>
          <w:b/>
          <w:bCs/>
          <w:sz w:val="24"/>
          <w:szCs w:val="24"/>
        </w:rPr>
        <w:t>58597)</w:t>
      </w:r>
      <w:r>
        <w:rPr>
          <w:rFonts w:cs="Verdana" w:ascii="Cambria" w:hAnsi="Cambria"/>
          <w:sz w:val="24"/>
          <w:szCs w:val="24"/>
        </w:rPr>
        <w:t xml:space="preserve"> Put this number in your phone and don't forget to use it when you pay at the gas station or grocer.</w:t>
      </w:r>
    </w:p>
    <w:p>
      <w:pPr>
        <w:pStyle w:val="Normal"/>
        <w:widowControl w:val="false"/>
        <w:spacing w:lineRule="auto" w:line="240" w:before="0" w:after="0"/>
        <w:rPr/>
      </w:pPr>
      <w:r>
        <w:rPr>
          <w:rFonts w:cs="Verdana" w:ascii="Cambria" w:hAnsi="Cambria"/>
          <w:b/>
          <w:bCs/>
          <w:sz w:val="24"/>
          <w:szCs w:val="24"/>
        </w:rPr>
        <w:t>Country Grocer receipts:</w:t>
      </w:r>
      <w:r>
        <w:rPr>
          <w:rFonts w:cs="Verdana" w:ascii="Cambria" w:hAnsi="Cambria"/>
          <w:sz w:val="24"/>
          <w:szCs w:val="24"/>
        </w:rPr>
        <w:t xml:space="preserve"> Save your receipts as PAC can earn gift cards to Country Grocer. The collection envelope is hanging by the PAC Bulletin Board at school.</w:t>
      </w:r>
    </w:p>
    <w:p>
      <w:pPr>
        <w:pStyle w:val="Normal"/>
        <w:widowControl w:val="false"/>
        <w:spacing w:lineRule="auto" w:line="240" w:before="0" w:after="0"/>
        <w:rPr/>
      </w:pPr>
      <w:r>
        <w:rPr>
          <w:rFonts w:cs="Verdana" w:ascii="Cambria" w:hAnsi="Cambria"/>
          <w:b/>
          <w:bCs/>
          <w:sz w:val="24"/>
          <w:szCs w:val="24"/>
        </w:rPr>
        <w:t>COBS bread:</w:t>
      </w:r>
      <w:r>
        <w:rPr>
          <w:rFonts w:cs="Verdana" w:ascii="Cambria" w:hAnsi="Cambria"/>
          <w:sz w:val="24"/>
          <w:szCs w:val="24"/>
        </w:rPr>
        <w:t xml:space="preserve"> PAC participates in the COBS bread fundraising program. Mention Royal Oak when you go in and 5% will go back to our school with every purchase.</w:t>
      </w:r>
    </w:p>
    <w:p>
      <w:pPr>
        <w:pStyle w:val="Normal"/>
        <w:spacing w:lineRule="auto" w:line="240" w:before="0" w:after="0"/>
        <w:rPr/>
      </w:pPr>
      <w:r>
        <w:rPr>
          <w:rFonts w:cs="Verdana" w:ascii="Cambria" w:hAnsi="Cambria"/>
          <w:sz w:val="24"/>
          <w:szCs w:val="24"/>
        </w:rPr>
        <w:t>.</w:t>
      </w:r>
    </w:p>
    <w:p>
      <w:pPr>
        <w:pStyle w:val="Normal"/>
        <w:spacing w:lineRule="auto" w:line="240" w:before="0" w:after="0"/>
        <w:rPr>
          <w:rFonts w:ascii="Cambria" w:hAnsi="Cambria" w:cs="Verdana"/>
          <w:sz w:val="24"/>
          <w:szCs w:val="24"/>
        </w:rPr>
      </w:pPr>
      <w:r>
        <w:rPr>
          <w:rFonts w:cs="Verdana" w:ascii="Cambria" w:hAnsi="Cambria"/>
          <w:sz w:val="24"/>
          <w:szCs w:val="24"/>
        </w:rPr>
      </w:r>
    </w:p>
    <w:p>
      <w:pPr>
        <w:pStyle w:val="NormalWeb"/>
        <w:spacing w:before="0" w:after="0"/>
        <w:rPr/>
      </w:pPr>
      <w:r>
        <w:rPr>
          <w:rFonts w:ascii="Helvetica" w:hAnsi="Helvetica"/>
          <w:b/>
          <w:bCs/>
          <w:color w:val="FF0000"/>
          <w:sz w:val="21"/>
          <w:szCs w:val="21"/>
        </w:rPr>
        <w:t>PAC Email:  </w:t>
      </w:r>
      <w:hyperlink r:id="rId3">
        <w:r>
          <w:rPr>
            <w:rStyle w:val="InternetLink"/>
            <w:rFonts w:ascii="Helvetica" w:hAnsi="Helvetica"/>
            <w:b/>
            <w:bCs/>
            <w:sz w:val="21"/>
            <w:szCs w:val="21"/>
          </w:rPr>
          <w:t>romsparents@gmail.com</w:t>
        </w:r>
      </w:hyperlink>
    </w:p>
    <w:p>
      <w:pPr>
        <w:pStyle w:val="Normal"/>
        <w:spacing w:lineRule="auto" w:line="240" w:before="0" w:after="0"/>
        <w:rPr>
          <w:rFonts w:ascii="Cambria" w:hAnsi="Cambria" w:cs="Verdana"/>
          <w:sz w:val="24"/>
          <w:szCs w:val="24"/>
        </w:rPr>
      </w:pPr>
      <w:r>
        <w:rPr>
          <w:rFonts w:cs="Verdana" w:ascii="Cambria" w:hAnsi="Cambria"/>
          <w:sz w:val="24"/>
          <w:szCs w:val="24"/>
        </w:rPr>
      </w:r>
    </w:p>
    <w:p>
      <w:pPr>
        <w:pStyle w:val="Normal"/>
        <w:spacing w:lineRule="auto" w:line="240" w:before="0" w:after="0"/>
        <w:jc w:val="center"/>
        <w:rPr/>
      </w:pPr>
      <w:r>
        <w:rPr>
          <w:rFonts w:eastAsia="Times New Roman" w:cs="Verdana" w:ascii="Cambria" w:hAnsi="Cambria"/>
          <w:b/>
          <w:bCs/>
          <w:color w:val="000000"/>
          <w:sz w:val="24"/>
          <w:szCs w:val="24"/>
          <w:u w:val="single"/>
          <w:lang w:eastAsia="en-CA"/>
        </w:rPr>
        <w:t>THANK YOU FOR SUPPORTING ROMS</w:t>
      </w:r>
    </w:p>
    <w:p>
      <w:pPr>
        <w:pStyle w:val="Normal"/>
        <w:spacing w:lineRule="auto" w:line="240" w:before="0" w:after="0"/>
        <w:rPr>
          <w:rFonts w:ascii="Arial" w:hAnsi="Arial" w:eastAsia="Times New Roman" w:cs="Arial"/>
          <w:color w:val="000000"/>
          <w:lang w:eastAsia="en-CA"/>
        </w:rPr>
      </w:pPr>
      <w:r>
        <w:rPr>
          <w:rFonts w:eastAsia="Times New Roman" w:cs="Arial" w:ascii="Arial" w:hAnsi="Arial"/>
          <w:color w:val="000000"/>
          <w:lang w:eastAsia="en-CA"/>
        </w:rPr>
      </w:r>
    </w:p>
    <w:p>
      <w:pPr>
        <w:pStyle w:val="Normal"/>
        <w:spacing w:lineRule="auto" w:line="240" w:before="0" w:after="0"/>
        <w:rPr>
          <w:rFonts w:ascii="Arial" w:hAnsi="Arial" w:eastAsia="Times New Roman" w:cs="Arial"/>
          <w:color w:val="000000"/>
          <w:lang w:eastAsia="en-CA"/>
        </w:rPr>
      </w:pPr>
      <w:r>
        <w:rPr>
          <w:rFonts w:eastAsia="Times New Roman" w:cs="Arial" w:ascii="Arial" w:hAnsi="Arial"/>
          <w:color w:val="000000"/>
          <w:lang w:eastAsia="en-CA"/>
        </w:rPr>
      </w:r>
    </w:p>
    <w:p>
      <w:pPr>
        <w:pStyle w:val="Normal"/>
        <w:suppressAutoHyphens w:val="false"/>
        <w:spacing w:lineRule="auto" w:line="240" w:before="0" w:after="0"/>
        <w:jc w:val="center"/>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pPr>
      <w:r>
        <w:rPr/>
      </w:r>
    </w:p>
    <w:sectPr>
      <w:type w:val="nextPage"/>
      <w:pgSz w:w="12240" w:h="15840"/>
      <w:pgMar w:left="720" w:right="720" w:header="0" w:top="510" w:footer="0" w:bottom="51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Symbol" w:hAnsi="Symbol" w:cs="Symbol" w:hint="default"/>
        <w:sz w:val="24"/>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080" w:hanging="360"/>
      </w:pPr>
      <w:rPr>
        <w:rFonts w:ascii="Symbol" w:hAnsi="Symbol" w:cs="Symbol" w:hint="default"/>
        <w:sz w:val="24"/>
        <w:b/>
      </w:rPr>
    </w:lvl>
    <w:lvl w:ilvl="1">
      <w:start w:val="1"/>
      <w:numFmt w:val="bullet"/>
      <w:lvlText w:val="o"/>
      <w:lvlJc w:val="left"/>
      <w:pPr>
        <w:ind w:left="1800" w:hanging="360"/>
      </w:pPr>
      <w:rPr>
        <w:rFonts w:ascii="Courier New" w:hAnsi="Courier New" w:cs="Courier New" w:hint="default"/>
        <w:sz w:val="24"/>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b/>
      </w:rPr>
    </w:lvl>
    <w:lvl w:ilvl="4">
      <w:start w:val="1"/>
      <w:numFmt w:val="bullet"/>
      <w:lvlText w:val="o"/>
      <w:lvlJc w:val="left"/>
      <w:pPr>
        <w:ind w:left="3960" w:hanging="360"/>
      </w:pPr>
      <w:rPr>
        <w:rFonts w:ascii="Courier New" w:hAnsi="Courier New" w:cs="Courier New" w:hint="default"/>
        <w:sz w:val="24"/>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b/>
      </w:rPr>
    </w:lvl>
    <w:lvl w:ilvl="7">
      <w:start w:val="1"/>
      <w:numFmt w:val="bullet"/>
      <w:lvlText w:val="o"/>
      <w:lvlJc w:val="left"/>
      <w:pPr>
        <w:ind w:left="6120" w:hanging="360"/>
      </w:pPr>
      <w:rPr>
        <w:rFonts w:ascii="Courier New" w:hAnsi="Courier New" w:cs="Courier New" w:hint="default"/>
        <w:sz w:val="24"/>
        <w:b/>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sz w:val="24"/>
        <w:b/>
      </w:rPr>
    </w:lvl>
    <w:lvl w:ilvl="1">
      <w:start w:val="1"/>
      <w:numFmt w:val="bullet"/>
      <w:lvlText w:val="o"/>
      <w:lvlJc w:val="left"/>
      <w:pPr>
        <w:ind w:left="1800" w:hanging="360"/>
      </w:pPr>
      <w:rPr>
        <w:rFonts w:ascii="Courier New" w:hAnsi="Courier New" w:cs="Courier New" w:hint="default"/>
        <w:sz w:val="24"/>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b/>
      </w:rPr>
    </w:lvl>
    <w:lvl w:ilvl="4">
      <w:start w:val="1"/>
      <w:numFmt w:val="bullet"/>
      <w:lvlText w:val="o"/>
      <w:lvlJc w:val="left"/>
      <w:pPr>
        <w:ind w:left="3960" w:hanging="360"/>
      </w:pPr>
      <w:rPr>
        <w:rFonts w:ascii="Courier New" w:hAnsi="Courier New" w:cs="Courier New" w:hint="default"/>
        <w:sz w:val="24"/>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b/>
      </w:rPr>
    </w:lvl>
    <w:lvl w:ilvl="7">
      <w:start w:val="1"/>
      <w:numFmt w:val="bullet"/>
      <w:lvlText w:val="o"/>
      <w:lvlJc w:val="left"/>
      <w:pPr>
        <w:ind w:left="6120" w:hanging="360"/>
      </w:pPr>
      <w:rPr>
        <w:rFonts w:ascii="Courier New" w:hAnsi="Courier New" w:cs="Courier New" w:hint="default"/>
        <w:sz w:val="24"/>
        <w:b/>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sz w:val="24"/>
        <w:b/>
      </w:rPr>
    </w:lvl>
    <w:lvl w:ilvl="1">
      <w:start w:val="1"/>
      <w:numFmt w:val="bullet"/>
      <w:lvlText w:val="o"/>
      <w:lvlJc w:val="left"/>
      <w:pPr>
        <w:ind w:left="1800" w:hanging="360"/>
      </w:pPr>
      <w:rPr>
        <w:rFonts w:ascii="Courier New" w:hAnsi="Courier New" w:cs="Courier New" w:hint="default"/>
        <w:sz w:val="24"/>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b/>
      </w:rPr>
    </w:lvl>
    <w:lvl w:ilvl="4">
      <w:start w:val="1"/>
      <w:numFmt w:val="bullet"/>
      <w:lvlText w:val="o"/>
      <w:lvlJc w:val="left"/>
      <w:pPr>
        <w:ind w:left="3960" w:hanging="360"/>
      </w:pPr>
      <w:rPr>
        <w:rFonts w:ascii="Courier New" w:hAnsi="Courier New" w:cs="Courier New" w:hint="default"/>
        <w:sz w:val="24"/>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b/>
      </w:rPr>
    </w:lvl>
    <w:lvl w:ilvl="7">
      <w:start w:val="1"/>
      <w:numFmt w:val="bullet"/>
      <w:lvlText w:val="o"/>
      <w:lvlJc w:val="left"/>
      <w:pPr>
        <w:ind w:left="6120" w:hanging="360"/>
      </w:pPr>
      <w:rPr>
        <w:rFonts w:ascii="Courier New" w:hAnsi="Courier New" w:cs="Courier New" w:hint="default"/>
        <w:sz w:val="24"/>
        <w:b/>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o"/>
      <w:lvlJc w:val="left"/>
      <w:pPr>
        <w:ind w:left="1800" w:hanging="360"/>
      </w:pPr>
      <w:rPr>
        <w:rFonts w:ascii="Courier New" w:hAnsi="Courier New" w:cs="Courier New" w:hint="default"/>
        <w:sz w:val="24"/>
        <w:b/>
      </w:rPr>
    </w:lvl>
    <w:lvl w:ilvl="1">
      <w:start w:val="1"/>
      <w:numFmt w:val="bullet"/>
      <w:lvlText w:val="o"/>
      <w:lvlJc w:val="left"/>
      <w:pPr>
        <w:ind w:left="2520" w:hanging="360"/>
      </w:pPr>
      <w:rPr>
        <w:rFonts w:ascii="Courier New" w:hAnsi="Courier New" w:cs="Courier New" w:hint="default"/>
        <w:sz w:val="24"/>
        <w:b/>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sz w:val="24"/>
        <w:b/>
      </w:rPr>
    </w:lvl>
    <w:lvl w:ilvl="4">
      <w:start w:val="1"/>
      <w:numFmt w:val="bullet"/>
      <w:lvlText w:val="o"/>
      <w:lvlJc w:val="left"/>
      <w:pPr>
        <w:ind w:left="4680" w:hanging="360"/>
      </w:pPr>
      <w:rPr>
        <w:rFonts w:ascii="Courier New" w:hAnsi="Courier New" w:cs="Courier New" w:hint="default"/>
        <w:sz w:val="24"/>
        <w:b/>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sz w:val="24"/>
        <w:b/>
      </w:rPr>
    </w:lvl>
    <w:lvl w:ilvl="7">
      <w:start w:val="1"/>
      <w:numFmt w:val="bullet"/>
      <w:lvlText w:val="o"/>
      <w:lvlJc w:val="left"/>
      <w:pPr>
        <w:ind w:left="6840" w:hanging="360"/>
      </w:pPr>
      <w:rPr>
        <w:rFonts w:ascii="Courier New" w:hAnsi="Courier New" w:cs="Courier New" w:hint="default"/>
        <w:sz w:val="24"/>
        <w:b/>
      </w:rPr>
    </w:lvl>
    <w:lvl w:ilvl="8">
      <w:start w:val="1"/>
      <w:numFmt w:val="bullet"/>
      <w:lvlText w:val=""/>
      <w:lvlJc w:val="left"/>
      <w:pPr>
        <w:ind w:left="756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sz w:val="24"/>
        <w:b/>
      </w:rPr>
    </w:lvl>
    <w:lvl w:ilvl="1">
      <w:start w:val="1"/>
      <w:numFmt w:val="bullet"/>
      <w:lvlText w:val="o"/>
      <w:lvlJc w:val="left"/>
      <w:pPr>
        <w:ind w:left="1800" w:hanging="360"/>
      </w:pPr>
      <w:rPr>
        <w:rFonts w:ascii="Courier New" w:hAnsi="Courier New" w:cs="Courier New" w:hint="default"/>
        <w:sz w:val="24"/>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b/>
      </w:rPr>
    </w:lvl>
    <w:lvl w:ilvl="4">
      <w:start w:val="1"/>
      <w:numFmt w:val="bullet"/>
      <w:lvlText w:val="o"/>
      <w:lvlJc w:val="left"/>
      <w:pPr>
        <w:ind w:left="3960" w:hanging="360"/>
      </w:pPr>
      <w:rPr>
        <w:rFonts w:ascii="Courier New" w:hAnsi="Courier New" w:cs="Courier New" w:hint="default"/>
        <w:sz w:val="24"/>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b/>
      </w:rPr>
    </w:lvl>
    <w:lvl w:ilvl="7">
      <w:start w:val="1"/>
      <w:numFmt w:val="bullet"/>
      <w:lvlText w:val="o"/>
      <w:lvlJc w:val="left"/>
      <w:pPr>
        <w:ind w:left="6120" w:hanging="360"/>
      </w:pPr>
      <w:rPr>
        <w:rFonts w:ascii="Courier New" w:hAnsi="Courier New" w:cs="Courier New" w:hint="default"/>
        <w:sz w:val="24"/>
        <w:b/>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sz w:val="24"/>
        <w:b/>
      </w:rPr>
    </w:lvl>
    <w:lvl w:ilvl="1">
      <w:start w:val="1"/>
      <w:numFmt w:val="bullet"/>
      <w:lvlText w:val="o"/>
      <w:lvlJc w:val="left"/>
      <w:pPr>
        <w:ind w:left="1800" w:hanging="360"/>
      </w:pPr>
      <w:rPr>
        <w:rFonts w:ascii="Courier New" w:hAnsi="Courier New" w:cs="Courier New" w:hint="default"/>
        <w:sz w:val="24"/>
        <w:b/>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b/>
      </w:rPr>
    </w:lvl>
    <w:lvl w:ilvl="4">
      <w:start w:val="1"/>
      <w:numFmt w:val="bullet"/>
      <w:lvlText w:val="o"/>
      <w:lvlJc w:val="left"/>
      <w:pPr>
        <w:ind w:left="3960" w:hanging="360"/>
      </w:pPr>
      <w:rPr>
        <w:rFonts w:ascii="Courier New" w:hAnsi="Courier New" w:cs="Courier New" w:hint="default"/>
        <w:sz w:val="24"/>
        <w:b/>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b/>
      </w:rPr>
    </w:lvl>
    <w:lvl w:ilvl="7">
      <w:start w:val="1"/>
      <w:numFmt w:val="bullet"/>
      <w:lvlText w:val="o"/>
      <w:lvlJc w:val="left"/>
      <w:pPr>
        <w:ind w:left="6120" w:hanging="360"/>
      </w:pPr>
      <w:rPr>
        <w:rFonts w:ascii="Courier New" w:hAnsi="Courier New" w:cs="Courier New" w:hint="default"/>
        <w:sz w:val="24"/>
        <w:b/>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d03d0e"/>
    <w:rPr>
      <w:color w:val="0563C1" w:themeColor="hyperlink"/>
      <w:u w:val="single"/>
    </w:rPr>
  </w:style>
  <w:style w:type="character" w:styleId="ListLabel1" w:customStyle="1">
    <w:name w:val="ListLabel 1"/>
    <w:qFormat/>
    <w:rPr>
      <w:sz w:val="20"/>
    </w:rPr>
  </w:style>
  <w:style w:type="character" w:styleId="ListLabel2" w:customStyle="1">
    <w:name w:val="ListLabel 2"/>
    <w:qFormat/>
    <w:rPr>
      <w:rFonts w:cs="Courier New"/>
    </w:rPr>
  </w:style>
  <w:style w:type="character" w:styleId="BalloonTextChar" w:customStyle="1">
    <w:name w:val="Balloon Text Char"/>
    <w:basedOn w:val="DefaultParagraphFont"/>
    <w:link w:val="BalloonText"/>
    <w:uiPriority w:val="99"/>
    <w:semiHidden/>
    <w:qFormat/>
    <w:rsid w:val="00880424"/>
    <w:rPr>
      <w:rFonts w:ascii="Segoe UI" w:hAnsi="Segoe UI" w:cs="Segoe UI"/>
      <w:sz w:val="18"/>
      <w:szCs w:val="18"/>
    </w:rPr>
  </w:style>
  <w:style w:type="character" w:styleId="ListLabel3" w:customStyle="1">
    <w:name w:val="ListLabel 3"/>
    <w:qFormat/>
    <w:rPr>
      <w:rFonts w:cs="Symbo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Bullets" w:customStyle="1">
    <w:name w:val="Bullets"/>
    <w:qFormat/>
    <w:rPr>
      <w:rFonts w:ascii="OpenSymbol" w:hAnsi="OpenSymbol" w:eastAsia="OpenSymbol" w:cs="OpenSymbol"/>
    </w:rPr>
  </w:style>
  <w:style w:type="character" w:styleId="ListLabel6" w:customStyle="1">
    <w:name w:val="ListLabel 6"/>
    <w:qFormat/>
    <w:rPr>
      <w:rFonts w:cs="Symbol"/>
    </w:rPr>
  </w:style>
  <w:style w:type="character" w:styleId="ListLabel7" w:customStyle="1">
    <w:name w:val="ListLabel 7"/>
    <w:qFormat/>
    <w:rPr>
      <w:rFonts w:cs="OpenSymbol"/>
    </w:rPr>
  </w:style>
  <w:style w:type="character" w:styleId="ListLabel8" w:customStyle="1">
    <w:name w:val="ListLabel 8"/>
    <w:qFormat/>
    <w:rPr>
      <w:rFonts w:cs="Courier New"/>
    </w:rPr>
  </w:style>
  <w:style w:type="character" w:styleId="ListLabel9" w:customStyle="1">
    <w:name w:val="ListLabel 9"/>
    <w:qFormat/>
    <w:rPr>
      <w:rFonts w:cs="Symbol"/>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ascii="Arial" w:hAnsi="Arial" w:cs="OpenSymbol"/>
    </w:rPr>
  </w:style>
  <w:style w:type="character" w:styleId="NumberingSymbols" w:customStyle="1">
    <w:name w:val="Numbering Symbols"/>
    <w:qFormat/>
    <w:rPr/>
  </w:style>
  <w:style w:type="character" w:styleId="ListLabel13" w:customStyle="1">
    <w:name w:val="ListLabel 13"/>
    <w:qFormat/>
    <w:rPr>
      <w:rFonts w:ascii="Cambria" w:hAnsi="Cambria" w:cs="Symbol"/>
      <w:b w:val="false"/>
      <w:sz w:val="24"/>
    </w:rPr>
  </w:style>
  <w:style w:type="character" w:styleId="ListLabel14" w:customStyle="1">
    <w:name w:val="ListLabel 14"/>
    <w:qFormat/>
    <w:rPr>
      <w:rFonts w:ascii="Cambria" w:hAnsi="Cambria" w:cs="OpenSymbol"/>
      <w:b w:val="false"/>
      <w:sz w:val="24"/>
    </w:rPr>
  </w:style>
  <w:style w:type="character" w:styleId="ListLabel15">
    <w:name w:val="ListLabel 15"/>
    <w:qFormat/>
    <w:rPr>
      <w:rFonts w:cs="Symbol"/>
      <w:b w:val="false"/>
      <w:sz w:val="24"/>
    </w:rPr>
  </w:style>
  <w:style w:type="character" w:styleId="ListLabel16">
    <w:name w:val="ListLabel 16"/>
    <w:qFormat/>
    <w:rPr>
      <w:rFonts w:cs="OpenSymbol"/>
      <w:b w:val="false"/>
      <w:sz w:val="24"/>
    </w:rPr>
  </w:style>
  <w:style w:type="character" w:styleId="ListLabel17">
    <w:name w:val="ListLabel 17"/>
    <w:qFormat/>
    <w:rPr>
      <w:rFonts w:cs="Symbol"/>
    </w:rPr>
  </w:style>
  <w:style w:type="character" w:styleId="ListLabel18">
    <w:name w:val="ListLabel 18"/>
    <w:qFormat/>
    <w:rPr>
      <w:rFonts w:cs="OpenSymbol"/>
    </w:rPr>
  </w:style>
  <w:style w:type="character" w:styleId="ListLabel19">
    <w:name w:val="ListLabel 19"/>
    <w:qFormat/>
    <w:rPr>
      <w:rFonts w:ascii="Cambria" w:hAnsi="Cambria" w:cs="Courier New"/>
      <w:b/>
      <w:sz w:val="24"/>
    </w:rPr>
  </w:style>
  <w:style w:type="character" w:styleId="ListLabel20">
    <w:name w:val="ListLabel 20"/>
    <w:qFormat/>
    <w:rPr>
      <w:rFonts w:ascii="Cambria" w:hAnsi="Cambria" w:cs="Symbol"/>
      <w:b/>
      <w:sz w:val="24"/>
    </w:rPr>
  </w:style>
  <w:style w:type="character" w:styleId="ListLabel21">
    <w:name w:val="ListLabel 21"/>
    <w:qFormat/>
    <w:rPr>
      <w:rFonts w:ascii="Cambria" w:hAnsi="Cambria" w:cs="Courier New"/>
      <w:b/>
      <w:sz w:val="24"/>
    </w:rPr>
  </w:style>
  <w:style w:type="character" w:styleId="ListLabel22">
    <w:name w:val="ListLabel 22"/>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NormalWeb">
    <w:name w:val="Normal (Web)"/>
    <w:basedOn w:val="Normal"/>
    <w:uiPriority w:val="99"/>
    <w:unhideWhenUsed/>
    <w:qFormat/>
    <w:rsid w:val="00d35bf0"/>
    <w:pPr>
      <w:spacing w:lineRule="auto" w:line="240" w:beforeAutospacing="1" w:afterAutospacing="1"/>
    </w:pPr>
    <w:rPr>
      <w:rFonts w:ascii="Times New Roman" w:hAnsi="Times New Roman" w:eastAsia="Times New Roman" w:cs="Times New Roman"/>
      <w:sz w:val="24"/>
      <w:szCs w:val="24"/>
      <w:lang w:eastAsia="en-CA"/>
    </w:rPr>
  </w:style>
  <w:style w:type="paragraph" w:styleId="Default" w:customStyle="1">
    <w:name w:val="Default"/>
    <w:qFormat/>
    <w:rsid w:val="00ef617b"/>
    <w:pPr>
      <w:widowControl/>
      <w:suppressAutoHyphens w:val="true"/>
      <w:bidi w:val="0"/>
      <w:spacing w:lineRule="auto" w:line="240"/>
      <w:jc w:val="left"/>
    </w:pPr>
    <w:rPr>
      <w:rFonts w:ascii="Arial" w:hAnsi="Arial" w:eastAsia="Calibri" w:cs="Arial"/>
      <w:color w:val="000000"/>
      <w:sz w:val="24"/>
      <w:szCs w:val="24"/>
      <w:lang w:val="en-CA" w:eastAsia="en-US" w:bidi="ar-SA"/>
    </w:rPr>
  </w:style>
  <w:style w:type="paragraph" w:styleId="ListParagraph">
    <w:name w:val="List Paragraph"/>
    <w:basedOn w:val="Normal"/>
    <w:uiPriority w:val="34"/>
    <w:qFormat/>
    <w:rsid w:val="007205e2"/>
    <w:pPr>
      <w:spacing w:before="0" w:after="160"/>
      <w:ind w:left="720" w:hanging="0"/>
      <w:contextualSpacing/>
    </w:pPr>
    <w:rPr/>
  </w:style>
  <w:style w:type="paragraph" w:styleId="BalloonText">
    <w:name w:val="Balloon Text"/>
    <w:basedOn w:val="Normal"/>
    <w:link w:val="BalloonTextChar"/>
    <w:uiPriority w:val="99"/>
    <w:semiHidden/>
    <w:unhideWhenUsed/>
    <w:qFormat/>
    <w:rsid w:val="00880424"/>
    <w:pPr>
      <w:spacing w:lineRule="auto" w:line="240" w:before="0" w:after="0"/>
    </w:pPr>
    <w:rPr>
      <w:rFonts w:ascii="Segoe UI" w:hAnsi="Segoe UI" w:cs="Segoe UI"/>
      <w:sz w:val="18"/>
      <w:szCs w:val="18"/>
    </w:rPr>
  </w:style>
  <w:style w:type="paragraph" w:styleId="TableContents" w:customStyle="1">
    <w:name w:val="Tabl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f617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omsparents@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2017-10-23T20:56:00Z</dcterms:created>
  <dc:creator>Lynn Hood</dc:creator>
  <dc:language>en-CA</dc:language>
  <cp:lastPrinted>2017-02-20T18:40:00Z</cp:lastPrinted>
  <dcterms:modified xsi:type="dcterms:W3CDTF">2017-11-02T11:18:41Z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