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ab/>
      </w:r>
      <w:r>
        <w:rPr/>
        <w:drawing>
          <wp:inline distT="0" distB="0" distL="0" distR="0">
            <wp:extent cx="1276350" cy="1257300"/>
            <wp:effectExtent l="0" t="0" r="0" b="0"/>
            <wp:docPr id="1" name="Picture 1" descr="https://lh6.googleusercontent.com/TXCgAglHegwVJYK-KTV3xmvqtkS9Q1fknVQ9XeuCJeOJfbznbiMABdQXzYin2VA16Iz5APevI-7iH_dQDPaWhixPjaWiBprUk0x1HcfShxkYeApKBAod8Mxi5CDsKK-PdgYAo2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6.googleusercontent.com/TXCgAglHegwVJYK-KTV3xmvqtkS9Q1fknVQ9XeuCJeOJfbznbiMABdQXzYin2VA16Iz5APevI-7iH_dQDPaWhixPjaWiBprUk0x1HcfShxkYeApKBAod8Mxi5CDsKK-PdgYAo2z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/>
        <mc:AlternateContent>
          <mc:Choice Requires="wps">
            <w:drawing>
              <wp:inline distT="0" distB="0" distL="0" distR="0">
                <wp:extent cx="7620" cy="260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255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.5pt;height:1.95pt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en-CA"/>
        </w:rPr>
        <w:t>Royal Oak Middle School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en-CA"/>
        </w:rPr>
        <w:t>PAC Meeting Minutes/Summary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n-CA"/>
        </w:rPr>
        <w:t>November 16, 2017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C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sz w:val="24"/>
          <w:szCs w:val="24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  <w:t>Present: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lang w:eastAsia="en-CA"/>
        </w:rPr>
        <w:t xml:space="preserve">PAC EXECUTIVE: </w:t>
      </w:r>
      <w:r>
        <w:rPr>
          <w:rFonts w:eastAsia="Times New Roman" w:cs="Arial" w:ascii="Cambria" w:hAnsi="Cambria"/>
          <w:color w:val="000000"/>
          <w:sz w:val="24"/>
          <w:szCs w:val="24"/>
          <w:lang w:eastAsia="en-CA"/>
        </w:rPr>
        <w:t>Co-President: Stefania Hutchison, Josie Pucci-Cocco, Treasurer: Christine Dutchak Secretary: Lynn Hood, COPACS Rep: Jamie Disbrow,, Volunteer Coordinator:  Belinda Waller, Members at Large: Graham Spencer, Christine Carrigan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 w:ascii="Cambria" w:hAnsi="Cambria"/>
          <w:sz w:val="24"/>
          <w:szCs w:val="24"/>
          <w:lang w:eastAsia="en-CA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/>
          <w:color w:val="000000"/>
          <w:sz w:val="24"/>
          <w:szCs w:val="24"/>
          <w:lang w:eastAsia="en-CA"/>
        </w:rPr>
        <w:t>Not present:,  Grade 8 Liaison: Rosalina Munro, Christa Easton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 w:ascii="Cambria" w:hAnsi="Cambria"/>
          <w:color w:val="000000"/>
          <w:sz w:val="24"/>
          <w:szCs w:val="24"/>
          <w:lang w:eastAsia="en-CA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/>
          <w:color w:val="000000"/>
          <w:sz w:val="24"/>
          <w:szCs w:val="24"/>
          <w:lang w:eastAsia="en-CA"/>
        </w:rPr>
        <w:t xml:space="preserve"> </w:t>
      </w:r>
      <w:r>
        <w:rPr>
          <w:rFonts w:eastAsia="Times New Roman" w:cs="Arial" w:ascii="Cambria" w:hAnsi="Cambria"/>
          <w:color w:val="000000"/>
          <w:sz w:val="24"/>
          <w:szCs w:val="24"/>
          <w:lang w:eastAsia="en-CA"/>
        </w:rPr>
        <w:t>17 ROMS families also attended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 w:ascii="Cambria" w:hAnsi="Cambria"/>
          <w:color w:val="000000"/>
          <w:sz w:val="24"/>
          <w:szCs w:val="24"/>
          <w:lang w:eastAsia="en-CA"/>
        </w:rPr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Arial" w:ascii="Cambria" w:hAnsi="Cambria"/>
          <w:b/>
          <w:bCs/>
          <w:color w:val="000000"/>
          <w:u w:val="single"/>
          <w:lang w:eastAsia="en-CA"/>
        </w:rPr>
        <w:t>Call the meeting to order</w:t>
      </w:r>
    </w:p>
    <w:p>
      <w:pPr>
        <w:pStyle w:val="Normal"/>
        <w:spacing w:lineRule="auto" w:line="240" w:before="0" w:after="0"/>
        <w:ind w:left="360" w:hanging="0"/>
        <w:rPr>
          <w:rFonts w:ascii="Cambria" w:hAnsi="Cambria" w:eastAsia="Times New Roman" w:cs="Arial"/>
          <w:b/>
          <w:b/>
          <w:bCs/>
          <w:color w:val="000000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u w:val="single"/>
          <w:lang w:eastAsia="en-CA"/>
        </w:rPr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Arial" w:ascii="Cambria" w:hAnsi="Cambria"/>
          <w:b/>
          <w:bCs/>
          <w:color w:val="000000"/>
          <w:u w:val="none"/>
          <w:lang w:eastAsia="en-CA"/>
        </w:rPr>
        <w:t>Jennifer Gibson-Coordinator of Education Services from Island Sexual Health Society gave a talk called 'Helping our youth thrive through the middle years. 7Pm to 8:30pm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000000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u w:val="single"/>
          <w:lang w:eastAsia="en-CA"/>
        </w:rPr>
      </w:r>
    </w:p>
    <w:p>
      <w:pPr>
        <w:pStyle w:val="Normal"/>
        <w:spacing w:lineRule="auto" w:line="240" w:before="0" w:after="0"/>
        <w:ind w:left="360" w:hanging="0"/>
        <w:rPr>
          <w:rFonts w:ascii="Cambria" w:hAnsi="Cambria"/>
        </w:rPr>
      </w:pPr>
      <w:r>
        <w:rPr>
          <w:rFonts w:eastAsia="Times New Roman" w:cs="Arial" w:ascii="Cambria" w:hAnsi="Cambria"/>
          <w:b/>
          <w:bCs/>
          <w:color w:val="000000"/>
          <w:u w:val="single"/>
          <w:lang w:eastAsia="en-CA"/>
        </w:rPr>
        <w:t>President's Welcome and Introductions</w:t>
      </w:r>
      <w:r>
        <w:rPr>
          <w:rFonts w:eastAsia="Times New Roman" w:cs="Arial" w:ascii="Cambria" w:hAnsi="Cambria"/>
          <w:color w:val="000000"/>
          <w:lang w:eastAsia="en-CA"/>
        </w:rPr>
        <w:t>.- Stefania Hutchison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000000"/>
          <w:lang w:eastAsia="en-CA"/>
        </w:rPr>
      </w:pPr>
      <w:r>
        <w:rPr>
          <w:rFonts w:eastAsia="Times New Roman" w:cs="Arial" w:ascii="Cambria" w:hAnsi="Cambria"/>
          <w:color w:val="000000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u w:val="single"/>
          <w:lang w:eastAsia="en-CA"/>
        </w:rPr>
        <w:t>Approval of Agenda and Minutes</w:t>
      </w: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  <w:t>-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000000"/>
          <w:sz w:val="24"/>
          <w:szCs w:val="24"/>
          <w:lang w:eastAsia="en-CA"/>
        </w:rPr>
      </w:pPr>
      <w:bookmarkStart w:id="0" w:name="_GoBack"/>
      <w:bookmarkStart w:id="1" w:name="_GoBack"/>
      <w:bookmarkEnd w:id="1"/>
      <w:r>
        <w:rPr>
          <w:rFonts w:eastAsia="Times New Roman" w:cs="Arial" w:ascii="Cambria" w:hAnsi="Cambria"/>
          <w:color w:val="000000"/>
          <w:sz w:val="24"/>
          <w:szCs w:val="24"/>
          <w:lang w:eastAsia="en-C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 w:ascii="Cambria" w:hAnsi="Cambria"/>
          <w:color w:val="000000"/>
          <w:sz w:val="24"/>
          <w:szCs w:val="24"/>
          <w:lang w:eastAsia="en-C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 w:ascii="Cambria" w:hAnsi="Cambria"/>
          <w:b/>
          <w:color w:val="000000"/>
          <w:sz w:val="24"/>
          <w:szCs w:val="24"/>
          <w:u w:val="single"/>
          <w:lang w:eastAsia="en-CA"/>
        </w:rPr>
        <w:t>ROMS Administration Report</w:t>
      </w:r>
      <w:r>
        <w:rPr>
          <w:rFonts w:eastAsia="Times New Roman" w:cs="Arial" w:ascii="Cambria" w:hAnsi="Cambria"/>
          <w:color w:val="000000"/>
          <w:sz w:val="24"/>
          <w:szCs w:val="24"/>
          <w:lang w:eastAsia="en-CA"/>
        </w:rPr>
        <w:t>: Ken Bergeron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 w:ascii="Cambria" w:hAnsi="Cambria"/>
          <w:color w:val="000000"/>
          <w:sz w:val="24"/>
          <w:szCs w:val="24"/>
          <w:lang w:eastAsia="en-C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Day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Cops for Cancer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Hands On Curriculum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Band Showcase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October/November Highlights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Halloween Fun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Rowing, Basketball, Swimming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 20 field trips and 30 more planned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Remembrance Day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Food Drive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Drop Everything and Read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Social Media Assemblies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Policy 1100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FSA Assessments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Google Inservice for Teachers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Upcoming Events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Google Summit (Nov. 24-25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)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Swimming, basketball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Day ‘Rafiki’ bracelets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Sock Bomb Drive Dec. 4-11</w:t>
      </w:r>
      <w:r>
        <w:rPr>
          <w:rFonts w:ascii="Cambria" w:hAnsi="Cambria"/>
          <w:sz w:val="24"/>
          <w:szCs w:val="24"/>
          <w:vertAlign w:val="superscript"/>
        </w:rPr>
        <w:t>th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Band Concert Dec. 7</w:t>
      </w:r>
      <w:r>
        <w:rPr>
          <w:rFonts w:ascii="Cambria" w:hAnsi="Cambria"/>
          <w:sz w:val="24"/>
          <w:szCs w:val="24"/>
          <w:vertAlign w:val="superscript"/>
        </w:rPr>
        <w:t>th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Royal Oak Core Values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Royal Oak is a community of curious and resilient learners who conduct themselves with integrity and compassion.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Playground Structure-a blueprint was shown of the proposed playground structure.</w:t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120" w:after="0"/>
        <w:ind w:left="1080" w:hanging="0"/>
        <w:rPr/>
      </w:pPr>
      <w:r>
        <w:rPr/>
      </w:r>
    </w:p>
    <w:p>
      <w:pPr>
        <w:pStyle w:val="Normal"/>
        <w:spacing w:lineRule="auto" w:line="360" w:before="120" w:after="0"/>
        <w:ind w:left="360" w:hanging="0"/>
        <w:rPr/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Treasurer’s report and Budget- </w:t>
      </w:r>
      <w:r>
        <w:rPr>
          <w:rFonts w:ascii="Cambria" w:hAnsi="Cambria"/>
          <w:b w:val="false"/>
          <w:bCs w:val="false"/>
          <w:sz w:val="24"/>
          <w:szCs w:val="24"/>
          <w:u w:val="single"/>
        </w:rPr>
        <w:t>see attached</w:t>
      </w:r>
    </w:p>
    <w:p>
      <w:pPr>
        <w:pStyle w:val="Normal"/>
        <w:spacing w:lineRule="auto" w:line="360" w:before="120" w:after="0"/>
        <w:ind w:hanging="0"/>
        <w:rPr/>
      </w:pPr>
      <w:r>
        <w:rPr>
          <w:rFonts w:ascii="Cambria" w:hAnsi="Cambria"/>
          <w:b/>
          <w:bCs/>
          <w:sz w:val="24"/>
          <w:szCs w:val="24"/>
          <w:u w:val="none"/>
        </w:rPr>
        <w:t xml:space="preserve">       </w:t>
      </w:r>
      <w:r>
        <w:rPr>
          <w:rFonts w:ascii="Cambria" w:hAnsi="Cambria"/>
          <w:b/>
          <w:bCs/>
          <w:sz w:val="24"/>
          <w:szCs w:val="24"/>
          <w:u w:val="single"/>
        </w:rPr>
        <w:t>Co-PACS Representative Report/Update-</w:t>
      </w:r>
      <w:r>
        <w:rPr>
          <w:rFonts w:ascii="Cambria" w:hAnsi="Cambria"/>
          <w:b w:val="false"/>
          <w:bCs w:val="false"/>
          <w:sz w:val="24"/>
          <w:szCs w:val="24"/>
          <w:u w:val="none"/>
        </w:rPr>
        <w:t>no Co-PACS report this night.</w:t>
      </w:r>
    </w:p>
    <w:p>
      <w:pPr>
        <w:pStyle w:val="NormalWeb"/>
        <w:spacing w:beforeAutospacing="0" w:before="0" w:afterAutospacing="0" w:after="0"/>
        <w:ind w:left="360" w:hanging="0"/>
        <w:rPr/>
      </w:pPr>
      <w:r>
        <w:rPr>
          <w:rFonts w:cs="Arial" w:ascii="Cambria" w:hAnsi="Cambria"/>
          <w:b/>
          <w:bCs/>
          <w:color w:val="000000"/>
          <w:u w:val="single"/>
        </w:rPr>
        <w:t>Grade 8 Farewell-</w:t>
      </w:r>
      <w:r>
        <w:rPr>
          <w:rFonts w:cs="Arial" w:ascii="Cambria" w:hAnsi="Cambria"/>
          <w:b w:val="false"/>
          <w:bCs w:val="false"/>
          <w:color w:val="000000"/>
          <w:u w:val="none"/>
        </w:rPr>
        <w:t>no report this night</w:t>
      </w:r>
    </w:p>
    <w:p>
      <w:pPr>
        <w:pStyle w:val="NormalWeb"/>
        <w:spacing w:beforeAutospacing="0" w:before="0" w:afterAutospacing="0" w:after="0"/>
        <w:ind w:left="360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120" w:after="0"/>
        <w:ind w:hanging="0"/>
        <w:rPr/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none"/>
          <w:lang w:eastAsia="en-CA"/>
        </w:rPr>
        <w:t xml:space="preserve">       </w:t>
      </w: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  <w:t>New Business -</w:t>
      </w:r>
      <w:r>
        <w:rPr>
          <w:rFonts w:eastAsia="Times New Roman" w:cs="Arial" w:ascii="Cambria" w:hAnsi="Cambria"/>
          <w:b w:val="false"/>
          <w:bCs w:val="false"/>
          <w:color w:val="000000"/>
          <w:sz w:val="24"/>
          <w:szCs w:val="24"/>
          <w:u w:val="none"/>
          <w:lang w:eastAsia="en-CA"/>
        </w:rPr>
        <w:t>none</w:t>
      </w:r>
    </w:p>
    <w:p>
      <w:pPr>
        <w:pStyle w:val="Normal"/>
        <w:spacing w:lineRule="auto" w:line="360" w:before="120" w:after="0"/>
        <w:ind w:left="360" w:hanging="0"/>
        <w:rPr/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  <w:t>Meeting adjourned -8:30pm</w:t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  <w:t>No meeting in December. Next meeting is January 18</w:t>
      </w: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vertAlign w:val="superscript"/>
          <w:lang w:eastAsia="en-CA"/>
        </w:rPr>
        <w:t>th</w:t>
      </w: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  <w:t>, 2018!</w:t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p>
      <w:pPr>
        <w:pStyle w:val="Normal"/>
        <w:spacing w:lineRule="auto" w:line="360" w:before="120" w:after="0"/>
        <w:ind w:left="360" w:hanging="0"/>
        <w:rPr>
          <w:rFonts w:ascii="Cambria" w:hAnsi="Cambria" w:eastAsia="Times New Roman" w:cs="Arial"/>
          <w:b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en-CA"/>
        </w:rPr>
      </w:r>
    </w:p>
    <w:tbl>
      <w:tblPr>
        <w:tblW w:w="6062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4220"/>
        <w:gridCol w:w="920"/>
        <w:gridCol w:w="922"/>
      </w:tblGrid>
      <w:tr>
        <w:trPr>
          <w:trHeight w:val="315" w:hRule="atLeast"/>
        </w:trPr>
        <w:tc>
          <w:tcPr>
            <w:tcW w:w="606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Royal Oak Middle School PAC</w:t>
            </w:r>
          </w:p>
        </w:tc>
      </w:tr>
      <w:tr>
        <w:trPr>
          <w:trHeight w:val="315" w:hRule="atLeast"/>
        </w:trPr>
        <w:tc>
          <w:tcPr>
            <w:tcW w:w="606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Statement of Financial Position</w:t>
            </w:r>
          </w:p>
        </w:tc>
      </w:tr>
      <w:tr>
        <w:trPr>
          <w:trHeight w:val="315" w:hRule="atLeast"/>
        </w:trPr>
        <w:tc>
          <w:tcPr>
            <w:tcW w:w="606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as at November 16, 2017</w:t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3" w:hRule="exact"/>
        </w:trPr>
        <w:tc>
          <w:tcPr>
            <w:tcW w:w="4220" w:type="dxa"/>
            <w:tcBorders>
              <w:top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>
              <w:top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$</w:t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>Assets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Cash on Hand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225.00</w:t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Chequing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27,411.39</w:t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Gaming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13,521.82</w:t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0"/>
                <w:szCs w:val="20"/>
                <w:lang w:eastAsia="en-CA"/>
              </w:rPr>
              <w:t>Total Assets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0"/>
                <w:szCs w:val="20"/>
                <w:lang w:eastAsia="en-CA"/>
              </w:rPr>
              <w:t>41,158.21</w:t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>Less Liablities Chqs not cleared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11,321.72</w:t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>Grade 8 Farewell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4,246.00</w:t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>Total Liabilities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0"/>
                <w:szCs w:val="20"/>
                <w:lang w:eastAsia="en-CA"/>
              </w:rPr>
              <w:t xml:space="preserve">15,567.72 </w:t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>
              <w:top w:val="single" w:sz="6" w:space="0" w:color="000001"/>
              <w:bottom w:val="double" w:sz="6" w:space="0" w:color="000001"/>
              <w:insideH w:val="doub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>Net Financial Position</w:t>
            </w:r>
          </w:p>
        </w:tc>
        <w:tc>
          <w:tcPr>
            <w:tcW w:w="920" w:type="dxa"/>
            <w:tcBorders>
              <w:top w:val="single" w:sz="6" w:space="0" w:color="000001"/>
              <w:bottom w:val="double" w:sz="6" w:space="0" w:color="000001"/>
              <w:insideH w:val="doub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>25,590.49</w:t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606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>ROMS PAC</w:t>
            </w:r>
          </w:p>
        </w:tc>
      </w:tr>
      <w:tr>
        <w:trPr>
          <w:trHeight w:val="315" w:hRule="atLeast"/>
        </w:trPr>
        <w:tc>
          <w:tcPr>
            <w:tcW w:w="606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>Statement of Income and Expenses</w:t>
            </w:r>
          </w:p>
        </w:tc>
      </w:tr>
      <w:tr>
        <w:trPr>
          <w:trHeight w:val="315" w:hRule="atLeast"/>
        </w:trPr>
        <w:tc>
          <w:tcPr>
            <w:tcW w:w="606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>For the period ending November 16, 2017</w:t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3" w:hRule="exact"/>
        </w:trPr>
        <w:tc>
          <w:tcPr>
            <w:tcW w:w="4220" w:type="dxa"/>
            <w:tcBorders>
              <w:top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>
              <w:top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>
              <w:top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 xml:space="preserve">$ </w:t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>Revenue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>BC Gaming Funds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 xml:space="preserve">12,820.00 </w:t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>PAC Donation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 xml:space="preserve">3,623.50 </w:t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>Thrifty Smile Cards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 xml:space="preserve">579.15 </w:t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>Monk Office School Supplies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 xml:space="preserve">1,125.06 </w:t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>Grade 8 Farewell (Previous year revenue)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 xml:space="preserve">216.15 </w:t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>Save Around Coupon Books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 xml:space="preserve">3,062.50 </w:t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>Welcome Back BBQ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 xml:space="preserve">957.12 </w:t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>Total Revenue</w:t>
            </w:r>
          </w:p>
        </w:tc>
        <w:tc>
          <w:tcPr>
            <w:tcW w:w="92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22,383.48 </w:t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>Expenses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>Equalizaton Payments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 xml:space="preserve">7,500.00 </w:t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>Principal Discretionary Fund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 xml:space="preserve">500.00 </w:t>
            </w:r>
          </w:p>
        </w:tc>
      </w:tr>
      <w:tr>
        <w:trPr>
          <w:trHeight w:val="315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>Bank Charges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 xml:space="preserve">85.01 </w:t>
            </w:r>
          </w:p>
        </w:tc>
      </w:tr>
      <w:tr>
        <w:trPr>
          <w:trHeight w:val="270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Grade 8 Farewell (previous year)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 xml:space="preserve">55.26 </w:t>
            </w:r>
          </w:p>
        </w:tc>
      </w:tr>
      <w:tr>
        <w:trPr>
          <w:trHeight w:val="270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Grade 8 Farewell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 xml:space="preserve">350.00 </w:t>
            </w:r>
          </w:p>
        </w:tc>
      </w:tr>
      <w:tr>
        <w:trPr>
          <w:trHeight w:val="270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Teacher requests (previous year)*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 xml:space="preserve">50.84 </w:t>
            </w:r>
          </w:p>
        </w:tc>
      </w:tr>
      <w:tr>
        <w:trPr>
          <w:trHeight w:val="270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Teacher Requests - First Nation Eagle Club*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 xml:space="preserve">108.38 </w:t>
            </w:r>
          </w:p>
        </w:tc>
      </w:tr>
      <w:tr>
        <w:trPr>
          <w:trHeight w:val="270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Spring Fun Day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 xml:space="preserve">285.14 </w:t>
            </w:r>
          </w:p>
        </w:tc>
      </w:tr>
      <w:tr>
        <w:trPr>
          <w:trHeight w:val="270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en-CA"/>
              </w:rPr>
              <w:t>Immunization Snacks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CA"/>
              </w:rPr>
              <w:t xml:space="preserve">100.13 </w:t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70" w:hRule="atLeast"/>
        </w:trPr>
        <w:tc>
          <w:tcPr>
            <w:tcW w:w="422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>Total Expenses</w:t>
            </w:r>
          </w:p>
        </w:tc>
        <w:tc>
          <w:tcPr>
            <w:tcW w:w="92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9,034.76 </w:t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85" w:hRule="atLeast"/>
        </w:trPr>
        <w:tc>
          <w:tcPr>
            <w:tcW w:w="4220" w:type="dxa"/>
            <w:tcBorders>
              <w:top w:val="single" w:sz="6" w:space="0" w:color="000001"/>
              <w:bottom w:val="double" w:sz="6" w:space="0" w:color="000001"/>
              <w:insideH w:val="doub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>Total Increase (decrease) in Net Assets</w:t>
            </w:r>
          </w:p>
        </w:tc>
        <w:tc>
          <w:tcPr>
            <w:tcW w:w="920" w:type="dxa"/>
            <w:tcBorders>
              <w:top w:val="single" w:sz="6" w:space="0" w:color="000001"/>
              <w:bottom w:val="double" w:sz="6" w:space="0" w:color="000001"/>
              <w:insideH w:val="doub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>
              <w:top w:val="single" w:sz="6" w:space="0" w:color="000001"/>
              <w:bottom w:val="double" w:sz="6" w:space="0" w:color="000001"/>
              <w:insideH w:val="doub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13,348.72 </w:t>
            </w:r>
          </w:p>
        </w:tc>
      </w:tr>
      <w:tr>
        <w:trPr>
          <w:trHeight w:val="23" w:hRule="exac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  <w:tr>
        <w:trPr>
          <w:trHeight w:val="270" w:hRule="atLeast"/>
        </w:trPr>
        <w:tc>
          <w:tcPr>
            <w:tcW w:w="42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eastAsia="en-CA"/>
              </w:rPr>
              <w:t>* - Expenses taken from Gaming Account</w:t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  <w:tc>
          <w:tcPr>
            <w:tcW w:w="92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CA"/>
              </w:rPr>
            </w:r>
          </w:p>
        </w:tc>
      </w:tr>
    </w:tbl>
    <w:p>
      <w:pPr>
        <w:pStyle w:val="Normal"/>
        <w:spacing w:lineRule="auto" w:line="360" w:before="120" w:after="0"/>
        <w:rPr/>
      </w:pPr>
      <w:r>
        <w:rPr/>
      </w:r>
    </w:p>
    <w:p>
      <w:pPr>
        <w:pStyle w:val="Normal"/>
        <w:spacing w:lineRule="auto" w:line="360" w:before="120" w:after="0"/>
        <w:rPr/>
      </w:pPr>
      <w:r>
        <w:rPr/>
      </w:r>
    </w:p>
    <w:p>
      <w:pPr>
        <w:pStyle w:val="Normal"/>
        <w:spacing w:lineRule="auto" w:line="360" w:before="120" w:after="0"/>
        <w:rPr>
          <w:rFonts w:ascii="Cambria" w:hAnsi="Cambria" w:cs="Arial"/>
          <w:b/>
          <w:b/>
          <w:sz w:val="24"/>
          <w:szCs w:val="24"/>
          <w:u w:val="single"/>
        </w:rPr>
      </w:pPr>
      <w:r>
        <w:rPr>
          <w:rFonts w:cs="Arial" w:ascii="Cambria" w:hAnsi="Cambria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en-CA"/>
        </w:rPr>
      </w:pPr>
      <w:r>
        <w:rPr>
          <w:rFonts w:eastAsia="Times New Roman" w:cs="Arial" w:ascii="Arial" w:hAnsi="Arial"/>
          <w:color w:val="000000"/>
          <w:lang w:eastAsia="en-CA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en-CA"/>
        </w:rPr>
      </w:pPr>
      <w:r>
        <w:rPr>
          <w:rFonts w:eastAsia="Times New Roman" w:cs="Arial" w:ascii="Arial" w:hAnsi="Arial"/>
          <w:color w:val="000000"/>
          <w:lang w:eastAsia="en-CA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Cambria" w:hAnsi="Cambria"/>
          <w:b/>
          <w:sz w:val="24"/>
          <w:szCs w:val="24"/>
          <w:u w:val="single"/>
        </w:rPr>
        <w:t>Fundraising</w:t>
      </w:r>
      <w:r>
        <w:rPr>
          <w:rFonts w:cs="Arial" w:ascii="Cambria" w:hAnsi="Cambria"/>
          <w:sz w:val="24"/>
          <w:szCs w:val="24"/>
        </w:rPr>
        <w:t>:</w:t>
      </w:r>
      <w:r>
        <w:rPr>
          <w:rFonts w:cs="Verdana" w:ascii="Cambria" w:hAnsi="Cambria"/>
          <w:sz w:val="24"/>
          <w:szCs w:val="24"/>
        </w:rPr>
        <w:t xml:space="preserve"> Thanks to the businesses that sponsor fundraising for our school!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Verdana" w:ascii="Cambria" w:hAnsi="Cambria"/>
          <w:b/>
          <w:bCs/>
          <w:sz w:val="24"/>
          <w:szCs w:val="24"/>
        </w:rPr>
        <w:t>PENINSULA CO-OP NUMBER:</w:t>
      </w:r>
      <w:r>
        <w:rPr>
          <w:rFonts w:cs="Verdana" w:ascii="Cambria" w:hAnsi="Cambria"/>
          <w:sz w:val="24"/>
          <w:szCs w:val="24"/>
        </w:rPr>
        <w:t xml:space="preserve"> (</w:t>
      </w:r>
      <w:r>
        <w:rPr>
          <w:rFonts w:cs="Verdana" w:ascii="Cambria" w:hAnsi="Cambria"/>
          <w:b/>
          <w:bCs/>
          <w:sz w:val="24"/>
          <w:szCs w:val="24"/>
        </w:rPr>
        <w:t>58597)</w:t>
      </w:r>
      <w:r>
        <w:rPr>
          <w:rFonts w:cs="Verdana" w:ascii="Cambria" w:hAnsi="Cambria"/>
          <w:sz w:val="24"/>
          <w:szCs w:val="24"/>
        </w:rPr>
        <w:t xml:space="preserve"> Put this number in your phone and don't forget to use it when you pay at the gas station or grocer.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Verdana" w:ascii="Cambria" w:hAnsi="Cambria"/>
          <w:b/>
          <w:bCs/>
          <w:sz w:val="24"/>
          <w:szCs w:val="24"/>
        </w:rPr>
        <w:t>Country Grocer receipts:</w:t>
      </w:r>
      <w:r>
        <w:rPr>
          <w:rFonts w:cs="Verdana" w:ascii="Cambria" w:hAnsi="Cambria"/>
          <w:sz w:val="24"/>
          <w:szCs w:val="24"/>
        </w:rPr>
        <w:t xml:space="preserve"> Save your receipts as PAC can earn gift cards to Country Grocer. The collection envelope is hanging by the PAC Bulletin Board at school.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Verdana" w:ascii="Cambria" w:hAnsi="Cambria"/>
          <w:b/>
          <w:bCs/>
          <w:sz w:val="24"/>
          <w:szCs w:val="24"/>
        </w:rPr>
        <w:t>COBS bread:</w:t>
      </w:r>
      <w:r>
        <w:rPr>
          <w:rFonts w:cs="Verdana" w:ascii="Cambria" w:hAnsi="Cambria"/>
          <w:sz w:val="24"/>
          <w:szCs w:val="24"/>
        </w:rPr>
        <w:t xml:space="preserve"> PAC participates in the COBS bread fundraising program. Mention Royal Oak when you go in and 5% will go back to our school with every purchase.</w:t>
      </w:r>
    </w:p>
    <w:p>
      <w:pPr>
        <w:pStyle w:val="Normal"/>
        <w:spacing w:lineRule="auto" w:line="240" w:before="0" w:after="0"/>
        <w:rPr/>
      </w:pPr>
      <w:r>
        <w:rPr>
          <w:rFonts w:cs="Verdana" w:ascii="Cambria" w:hAnsi="Cambria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mbria" w:hAnsi="Cambria" w:cs="Verdana"/>
          <w:sz w:val="24"/>
          <w:szCs w:val="24"/>
        </w:rPr>
      </w:pPr>
      <w:r>
        <w:rPr>
          <w:rFonts w:cs="Verdana" w:ascii="Cambria" w:hAnsi="Cambria"/>
          <w:sz w:val="24"/>
          <w:szCs w:val="24"/>
        </w:rPr>
      </w:r>
    </w:p>
    <w:p>
      <w:pPr>
        <w:pStyle w:val="NormalWeb"/>
        <w:spacing w:before="0" w:after="0"/>
        <w:rPr/>
      </w:pPr>
      <w:r>
        <w:rPr>
          <w:rFonts w:ascii="Helvetica" w:hAnsi="Helvetica"/>
          <w:b/>
          <w:bCs/>
          <w:color w:val="FF0000"/>
          <w:sz w:val="21"/>
          <w:szCs w:val="21"/>
        </w:rPr>
        <w:t>PAC Email:  </w:t>
      </w:r>
      <w:hyperlink r:id="rId3">
        <w:r>
          <w:rPr>
            <w:rStyle w:val="InternetLink"/>
            <w:rFonts w:ascii="Helvetica" w:hAnsi="Helvetica"/>
            <w:b/>
            <w:bCs/>
            <w:sz w:val="21"/>
            <w:szCs w:val="21"/>
          </w:rPr>
          <w:t>romsparents@gmail.com</w:t>
        </w:r>
      </w:hyperlink>
    </w:p>
    <w:p>
      <w:pPr>
        <w:pStyle w:val="Normal"/>
        <w:spacing w:lineRule="auto" w:line="240" w:before="0" w:after="0"/>
        <w:rPr>
          <w:rFonts w:ascii="Cambria" w:hAnsi="Cambria" w:cs="Verdana"/>
          <w:sz w:val="24"/>
          <w:szCs w:val="24"/>
        </w:rPr>
      </w:pPr>
      <w:r>
        <w:rPr>
          <w:rFonts w:cs="Verdana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Verdana" w:ascii="Cambria" w:hAnsi="Cambria"/>
          <w:b/>
          <w:bCs/>
          <w:color w:val="000000"/>
          <w:sz w:val="24"/>
          <w:szCs w:val="24"/>
          <w:u w:val="single"/>
          <w:lang w:eastAsia="en-CA"/>
        </w:rPr>
        <w:t>THANK YOU FOR SUPPORTING ROMS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en-CA"/>
        </w:rPr>
      </w:pPr>
      <w:r>
        <w:rPr>
          <w:rFonts w:eastAsia="Times New Roman" w:cs="Arial" w:ascii="Arial" w:hAnsi="Arial"/>
          <w:color w:val="000000"/>
          <w:lang w:eastAsia="en-CA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en-CA"/>
        </w:rPr>
      </w:pPr>
      <w:r>
        <w:rPr>
          <w:rFonts w:eastAsia="Times New Roman" w:cs="Arial" w:ascii="Arial" w:hAnsi="Arial"/>
          <w:color w:val="000000"/>
          <w:lang w:eastAsia="en-C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720" w:right="720" w:header="0" w:top="510" w:footer="0" w:bottom="5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CA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d03d0e"/>
    <w:rPr>
      <w:color w:val="0563C1" w:themeColor="hyperlink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rFonts w:cs="Courier New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80424"/>
    <w:rPr>
      <w:rFonts w:ascii="Segoe UI" w:hAnsi="Segoe UI" w:cs="Segoe UI"/>
      <w:sz w:val="18"/>
      <w:szCs w:val="18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ascii="Arial" w:hAnsi="Arial" w:cs="OpenSymbol"/>
    </w:rPr>
  </w:style>
  <w:style w:type="character" w:styleId="NumberingSymbols" w:customStyle="1">
    <w:name w:val="Numbering Symbols"/>
    <w:qFormat/>
    <w:rPr/>
  </w:style>
  <w:style w:type="character" w:styleId="ListLabel13" w:customStyle="1">
    <w:name w:val="ListLabel 13"/>
    <w:qFormat/>
    <w:rPr>
      <w:rFonts w:ascii="Cambria" w:hAnsi="Cambria" w:cs="Symbol"/>
      <w:b w:val="false"/>
      <w:sz w:val="24"/>
    </w:rPr>
  </w:style>
  <w:style w:type="character" w:styleId="ListLabel14" w:customStyle="1">
    <w:name w:val="ListLabel 14"/>
    <w:qFormat/>
    <w:rPr>
      <w:rFonts w:ascii="Cambria" w:hAnsi="Cambria" w:cs="OpenSymbol"/>
      <w:b w:val="false"/>
      <w:sz w:val="24"/>
    </w:rPr>
  </w:style>
  <w:style w:type="character" w:styleId="ListLabel15" w:customStyle="1">
    <w:name w:val="ListLabel 15"/>
    <w:qFormat/>
    <w:rPr>
      <w:rFonts w:cs="Symbol"/>
      <w:b w:val="false"/>
      <w:sz w:val="24"/>
    </w:rPr>
  </w:style>
  <w:style w:type="character" w:styleId="ListLabel16" w:customStyle="1">
    <w:name w:val="ListLabel 16"/>
    <w:qFormat/>
    <w:rPr>
      <w:rFonts w:cs="OpenSymbol"/>
      <w:b w:val="false"/>
      <w:sz w:val="24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Cambria" w:hAnsi="Cambria" w:cs="Courier New"/>
      <w:b/>
      <w:sz w:val="24"/>
    </w:rPr>
  </w:style>
  <w:style w:type="character" w:styleId="ListLabel20" w:customStyle="1">
    <w:name w:val="ListLabel 20"/>
    <w:qFormat/>
    <w:rPr>
      <w:rFonts w:ascii="Cambria" w:hAnsi="Cambria" w:cs="Symbol"/>
      <w:b/>
      <w:sz w:val="24"/>
    </w:rPr>
  </w:style>
  <w:style w:type="character" w:styleId="ListLabel21" w:customStyle="1">
    <w:name w:val="ListLabel 21"/>
    <w:qFormat/>
    <w:rPr>
      <w:rFonts w:ascii="Cambria" w:hAnsi="Cambria" w:cs="Courier New"/>
      <w:b/>
      <w:sz w:val="24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  <w:b/>
      <w:sz w:val="24"/>
    </w:rPr>
  </w:style>
  <w:style w:type="character" w:styleId="ListLabel24">
    <w:name w:val="ListLabel 24"/>
    <w:qFormat/>
    <w:rPr>
      <w:rFonts w:cs="Courier New"/>
      <w:b/>
      <w:sz w:val="24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Cambria" w:hAnsi="Cambria" w:cs="Courier New"/>
      <w:sz w:val="24"/>
    </w:rPr>
  </w:style>
  <w:style w:type="character" w:styleId="ListLabel27">
    <w:name w:val="ListLabel 27"/>
    <w:qFormat/>
    <w:rPr>
      <w:rFonts w:ascii="Cambria" w:hAnsi="Cambria" w:cs="Symbol"/>
      <w:sz w:val="24"/>
    </w:rPr>
  </w:style>
  <w:style w:type="character" w:styleId="ListLabel28">
    <w:name w:val="ListLabel 28"/>
    <w:qFormat/>
    <w:rPr>
      <w:rFonts w:ascii="Cambria" w:hAnsi="Cambria" w:cs="Courier New"/>
      <w:sz w:val="24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Cambria" w:hAnsi="Cambria" w:cs="Symbol"/>
      <w:sz w:val="24"/>
    </w:rPr>
  </w:style>
  <w:style w:type="character" w:styleId="ListLabel31">
    <w:name w:val="ListLabel 31"/>
    <w:qFormat/>
    <w:rPr>
      <w:rFonts w:ascii="Cambria" w:hAnsi="Cambria" w:cs="Courier New"/>
      <w:sz w:val="24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Cambria" w:hAnsi="Cambria" w:cs="Symbol"/>
      <w:sz w:val="24"/>
    </w:rPr>
  </w:style>
  <w:style w:type="character" w:styleId="ListLabel34">
    <w:name w:val="ListLabel 34"/>
    <w:qFormat/>
    <w:rPr>
      <w:rFonts w:ascii="Cambria" w:hAnsi="Cambria" w:cs="Courier New"/>
      <w:sz w:val="24"/>
    </w:rPr>
  </w:style>
  <w:style w:type="character" w:styleId="ListLabel35">
    <w:name w:val="ListLabel 35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d35b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Default" w:customStyle="1">
    <w:name w:val="Default"/>
    <w:qFormat/>
    <w:rsid w:val="00ef617b"/>
    <w:pPr>
      <w:widowControl/>
      <w:suppressAutoHyphens w:val="true"/>
      <w:bidi w:val="0"/>
      <w:spacing w:lineRule="auto" w:line="240"/>
      <w:jc w:val="left"/>
    </w:pPr>
    <w:rPr>
      <w:rFonts w:ascii="Arial" w:hAnsi="Arial" w:eastAsia="Calibri" w:cs="Arial"/>
      <w:color w:val="000000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7205e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042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 w:customStyle="1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f617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omsparents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5916-B3C3-4F55-9809-E1367CB6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2017-11-15T21:53:00Z</dcterms:created>
  <dc:creator>Lynn Hood</dc:creator>
  <dc:language>en-CA</dc:language>
  <cp:lastPrinted>2017-02-20T18:40:00Z</cp:lastPrinted>
  <dcterms:modified xsi:type="dcterms:W3CDTF">2017-11-20T11:37:21Z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